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9C" w:rsidRPr="00840F61" w:rsidRDefault="00E2149C" w:rsidP="008E5058">
      <w:pPr>
        <w:spacing w:line="480" w:lineRule="auto"/>
        <w:jc w:val="both"/>
        <w:rPr>
          <w:rFonts w:ascii="Times New Roman" w:hAnsi="Times New Roman" w:cs="Times New Roman"/>
          <w:b/>
          <w:bCs/>
          <w:sz w:val="24"/>
          <w:szCs w:val="24"/>
        </w:rPr>
      </w:pPr>
      <w:r w:rsidRPr="00840F61">
        <w:rPr>
          <w:rFonts w:ascii="Times New Roman" w:hAnsi="Times New Roman" w:cs="Times New Roman"/>
          <w:b/>
          <w:bCs/>
          <w:sz w:val="24"/>
          <w:szCs w:val="24"/>
        </w:rPr>
        <w:t xml:space="preserve">Proposta de patente de Dosador de dentifrício </w:t>
      </w:r>
      <w:proofErr w:type="spellStart"/>
      <w:r w:rsidRPr="00840F61">
        <w:rPr>
          <w:rFonts w:ascii="Times New Roman" w:hAnsi="Times New Roman" w:cs="Times New Roman"/>
          <w:b/>
          <w:bCs/>
          <w:sz w:val="24"/>
          <w:szCs w:val="24"/>
        </w:rPr>
        <w:t>fluoretado</w:t>
      </w:r>
      <w:proofErr w:type="spellEnd"/>
      <w:r w:rsidRPr="00840F61">
        <w:rPr>
          <w:rFonts w:ascii="Times New Roman" w:hAnsi="Times New Roman" w:cs="Times New Roman"/>
          <w:b/>
          <w:bCs/>
          <w:sz w:val="24"/>
          <w:szCs w:val="24"/>
        </w:rPr>
        <w:t xml:space="preserve"> para uso infantil</w:t>
      </w:r>
    </w:p>
    <w:p w:rsidR="00E2149C" w:rsidRPr="00771A56" w:rsidRDefault="00E2149C" w:rsidP="008E5058">
      <w:pPr>
        <w:spacing w:line="480" w:lineRule="auto"/>
        <w:jc w:val="both"/>
        <w:rPr>
          <w:rFonts w:ascii="Times New Roman" w:hAnsi="Times New Roman" w:cs="Times New Roman"/>
          <w:sz w:val="24"/>
          <w:szCs w:val="24"/>
        </w:rPr>
      </w:pPr>
      <w:proofErr w:type="spellStart"/>
      <w:r w:rsidRPr="00771A56">
        <w:rPr>
          <w:rFonts w:ascii="Times New Roman" w:hAnsi="Times New Roman" w:cs="Times New Roman"/>
          <w:sz w:val="24"/>
          <w:szCs w:val="24"/>
        </w:rPr>
        <w:t>Patent</w:t>
      </w:r>
      <w:proofErr w:type="spellEnd"/>
      <w:r w:rsidRPr="00771A56">
        <w:rPr>
          <w:rFonts w:ascii="Times New Roman" w:hAnsi="Times New Roman" w:cs="Times New Roman"/>
          <w:sz w:val="24"/>
          <w:szCs w:val="24"/>
        </w:rPr>
        <w:t xml:space="preserve"> </w:t>
      </w:r>
      <w:proofErr w:type="spellStart"/>
      <w:r w:rsidRPr="00771A56">
        <w:rPr>
          <w:rFonts w:ascii="Times New Roman" w:hAnsi="Times New Roman" w:cs="Times New Roman"/>
          <w:sz w:val="24"/>
          <w:szCs w:val="24"/>
        </w:rPr>
        <w:t>proposal</w:t>
      </w:r>
      <w:proofErr w:type="spellEnd"/>
      <w:r w:rsidRPr="00771A56">
        <w:rPr>
          <w:rFonts w:ascii="Times New Roman" w:hAnsi="Times New Roman" w:cs="Times New Roman"/>
          <w:sz w:val="24"/>
          <w:szCs w:val="24"/>
        </w:rPr>
        <w:t xml:space="preserve"> </w:t>
      </w:r>
      <w:proofErr w:type="spellStart"/>
      <w:r w:rsidRPr="00771A56">
        <w:rPr>
          <w:rFonts w:ascii="Times New Roman" w:hAnsi="Times New Roman" w:cs="Times New Roman"/>
          <w:sz w:val="24"/>
          <w:szCs w:val="24"/>
        </w:rPr>
        <w:t>of</w:t>
      </w:r>
      <w:proofErr w:type="spellEnd"/>
      <w:r w:rsidRPr="00771A56">
        <w:rPr>
          <w:rFonts w:ascii="Times New Roman" w:hAnsi="Times New Roman" w:cs="Times New Roman"/>
          <w:sz w:val="24"/>
          <w:szCs w:val="24"/>
        </w:rPr>
        <w:t xml:space="preserve"> </w:t>
      </w:r>
      <w:proofErr w:type="spellStart"/>
      <w:r w:rsidRPr="00771A56">
        <w:rPr>
          <w:rFonts w:ascii="Times New Roman" w:hAnsi="Times New Roman" w:cs="Times New Roman"/>
          <w:sz w:val="24"/>
          <w:szCs w:val="24"/>
        </w:rPr>
        <w:t>fluoridated</w:t>
      </w:r>
      <w:proofErr w:type="spellEnd"/>
      <w:r w:rsidRPr="00771A56">
        <w:rPr>
          <w:rFonts w:ascii="Times New Roman" w:hAnsi="Times New Roman" w:cs="Times New Roman"/>
          <w:sz w:val="24"/>
          <w:szCs w:val="24"/>
        </w:rPr>
        <w:t xml:space="preserve"> </w:t>
      </w:r>
      <w:proofErr w:type="spellStart"/>
      <w:r w:rsidRPr="00771A56">
        <w:rPr>
          <w:rFonts w:ascii="Times New Roman" w:hAnsi="Times New Roman" w:cs="Times New Roman"/>
          <w:sz w:val="24"/>
          <w:szCs w:val="24"/>
        </w:rPr>
        <w:t>dent</w:t>
      </w:r>
      <w:r w:rsidR="006237C6" w:rsidRPr="00771A56">
        <w:rPr>
          <w:rFonts w:ascii="Times New Roman" w:hAnsi="Times New Roman" w:cs="Times New Roman"/>
          <w:sz w:val="24"/>
          <w:szCs w:val="24"/>
        </w:rPr>
        <w:t>ifrice</w:t>
      </w:r>
      <w:proofErr w:type="spellEnd"/>
      <w:r w:rsidR="006237C6" w:rsidRPr="00771A56">
        <w:rPr>
          <w:rFonts w:ascii="Times New Roman" w:hAnsi="Times New Roman" w:cs="Times New Roman"/>
          <w:sz w:val="24"/>
          <w:szCs w:val="24"/>
        </w:rPr>
        <w:t xml:space="preserve"> </w:t>
      </w:r>
      <w:proofErr w:type="spellStart"/>
      <w:r w:rsidR="006237C6" w:rsidRPr="00771A56">
        <w:rPr>
          <w:rFonts w:ascii="Times New Roman" w:hAnsi="Times New Roman" w:cs="Times New Roman"/>
          <w:sz w:val="24"/>
          <w:szCs w:val="24"/>
        </w:rPr>
        <w:t>dispenser</w:t>
      </w:r>
      <w:proofErr w:type="spellEnd"/>
      <w:r w:rsidR="006237C6" w:rsidRPr="00771A56">
        <w:rPr>
          <w:rFonts w:ascii="Times New Roman" w:hAnsi="Times New Roman" w:cs="Times New Roman"/>
          <w:sz w:val="24"/>
          <w:szCs w:val="24"/>
        </w:rPr>
        <w:t xml:space="preserve"> for </w:t>
      </w:r>
      <w:proofErr w:type="spellStart"/>
      <w:r w:rsidR="006237C6" w:rsidRPr="00771A56">
        <w:rPr>
          <w:rFonts w:ascii="Times New Roman" w:hAnsi="Times New Roman" w:cs="Times New Roman"/>
          <w:sz w:val="24"/>
          <w:szCs w:val="24"/>
        </w:rPr>
        <w:t>infant</w:t>
      </w:r>
      <w:proofErr w:type="spellEnd"/>
      <w:r w:rsidR="006237C6" w:rsidRPr="00771A56">
        <w:rPr>
          <w:rFonts w:ascii="Times New Roman" w:hAnsi="Times New Roman" w:cs="Times New Roman"/>
          <w:sz w:val="24"/>
          <w:szCs w:val="24"/>
        </w:rPr>
        <w:t xml:space="preserve"> use</w:t>
      </w:r>
    </w:p>
    <w:p w:rsidR="006237C6" w:rsidRPr="00771A56" w:rsidRDefault="006237C6" w:rsidP="008E5058">
      <w:pPr>
        <w:spacing w:line="480" w:lineRule="auto"/>
        <w:jc w:val="both"/>
        <w:rPr>
          <w:rFonts w:ascii="Times New Roman" w:hAnsi="Times New Roman" w:cs="Times New Roman"/>
          <w:sz w:val="24"/>
          <w:szCs w:val="24"/>
        </w:rPr>
      </w:pPr>
      <w:proofErr w:type="spellStart"/>
      <w:r w:rsidRPr="00771A56">
        <w:rPr>
          <w:rFonts w:ascii="Times New Roman" w:hAnsi="Times New Roman" w:cs="Times New Roman"/>
          <w:sz w:val="24"/>
          <w:szCs w:val="24"/>
        </w:rPr>
        <w:t>Propuesta</w:t>
      </w:r>
      <w:proofErr w:type="spellEnd"/>
      <w:r w:rsidRPr="00771A56">
        <w:rPr>
          <w:rFonts w:ascii="Times New Roman" w:hAnsi="Times New Roman" w:cs="Times New Roman"/>
          <w:sz w:val="24"/>
          <w:szCs w:val="24"/>
        </w:rPr>
        <w:t xml:space="preserve"> de patente de </w:t>
      </w:r>
      <w:proofErr w:type="spellStart"/>
      <w:r w:rsidRPr="00771A56">
        <w:rPr>
          <w:rFonts w:ascii="Times New Roman" w:hAnsi="Times New Roman" w:cs="Times New Roman"/>
          <w:sz w:val="24"/>
          <w:szCs w:val="24"/>
        </w:rPr>
        <w:t>dosificador</w:t>
      </w:r>
      <w:proofErr w:type="spellEnd"/>
      <w:r w:rsidRPr="00771A56">
        <w:rPr>
          <w:rFonts w:ascii="Times New Roman" w:hAnsi="Times New Roman" w:cs="Times New Roman"/>
          <w:sz w:val="24"/>
          <w:szCs w:val="24"/>
        </w:rPr>
        <w:t xml:space="preserve"> de </w:t>
      </w:r>
      <w:proofErr w:type="spellStart"/>
      <w:r w:rsidRPr="00771A56">
        <w:rPr>
          <w:rFonts w:ascii="Times New Roman" w:hAnsi="Times New Roman" w:cs="Times New Roman"/>
          <w:sz w:val="24"/>
          <w:szCs w:val="24"/>
        </w:rPr>
        <w:t>dentifrío</w:t>
      </w:r>
      <w:proofErr w:type="spellEnd"/>
      <w:r w:rsidRPr="00771A56">
        <w:rPr>
          <w:rFonts w:ascii="Times New Roman" w:hAnsi="Times New Roman" w:cs="Times New Roman"/>
          <w:sz w:val="24"/>
          <w:szCs w:val="24"/>
        </w:rPr>
        <w:t xml:space="preserve"> fluorado para uso </w:t>
      </w:r>
      <w:proofErr w:type="spellStart"/>
      <w:r w:rsidR="00771A56" w:rsidRPr="00771A56">
        <w:rPr>
          <w:rFonts w:ascii="Times New Roman" w:hAnsi="Times New Roman" w:cs="Times New Roman"/>
          <w:sz w:val="24"/>
          <w:szCs w:val="24"/>
        </w:rPr>
        <w:t>infantile</w:t>
      </w:r>
      <w:proofErr w:type="spellEnd"/>
    </w:p>
    <w:p w:rsidR="00B3253E" w:rsidRDefault="00B3253E" w:rsidP="00771A56">
      <w:pPr>
        <w:pStyle w:val="Corpodetexto"/>
        <w:spacing w:after="0" w:line="480" w:lineRule="auto"/>
        <w:jc w:val="both"/>
        <w:rPr>
          <w:rFonts w:cs="Times New Roman"/>
          <w:sz w:val="24"/>
          <w:szCs w:val="24"/>
          <w:lang w:val="pt-BR"/>
        </w:rPr>
      </w:pPr>
    </w:p>
    <w:p w:rsidR="00771A56" w:rsidRPr="00840F61" w:rsidRDefault="00771A56" w:rsidP="00771A56">
      <w:pPr>
        <w:pStyle w:val="Corpodetexto"/>
        <w:spacing w:after="0" w:line="480" w:lineRule="auto"/>
        <w:jc w:val="both"/>
        <w:rPr>
          <w:rFonts w:cs="Times New Roman"/>
          <w:sz w:val="24"/>
          <w:szCs w:val="24"/>
          <w:lang w:val="pt-BR"/>
        </w:rPr>
      </w:pPr>
      <w:r w:rsidRPr="00840F61">
        <w:rPr>
          <w:rFonts w:cs="Times New Roman"/>
          <w:sz w:val="24"/>
          <w:szCs w:val="24"/>
          <w:lang w:val="pt-BR"/>
        </w:rPr>
        <w:t>Matheus Neves Teixeira de Lima</w:t>
      </w:r>
      <w:r w:rsidRPr="00840F61">
        <w:rPr>
          <w:rFonts w:cs="Times New Roman"/>
          <w:noProof/>
          <w:sz w:val="24"/>
          <w:szCs w:val="24"/>
          <w:vertAlign w:val="superscript"/>
          <w:lang w:val="pt-BR"/>
        </w:rPr>
        <w:t>1</w:t>
      </w:r>
    </w:p>
    <w:p w:rsidR="00771A56" w:rsidRDefault="00771A56" w:rsidP="00771A56">
      <w:pPr>
        <w:pStyle w:val="Corpodetexto"/>
        <w:spacing w:after="0" w:line="480" w:lineRule="auto"/>
        <w:jc w:val="both"/>
        <w:rPr>
          <w:rFonts w:cs="Times New Roman"/>
          <w:noProof/>
          <w:sz w:val="24"/>
          <w:szCs w:val="24"/>
          <w:vertAlign w:val="superscript"/>
          <w:lang w:val="pt-BR"/>
        </w:rPr>
      </w:pPr>
      <w:proofErr w:type="spellStart"/>
      <w:r w:rsidRPr="00840F61">
        <w:rPr>
          <w:rFonts w:cs="Times New Roman"/>
          <w:sz w:val="24"/>
          <w:szCs w:val="24"/>
          <w:lang w:val="pt-BR"/>
        </w:rPr>
        <w:t>Sileno</w:t>
      </w:r>
      <w:proofErr w:type="spellEnd"/>
      <w:r w:rsidRPr="00840F61">
        <w:rPr>
          <w:rFonts w:cs="Times New Roman"/>
          <w:sz w:val="24"/>
          <w:szCs w:val="24"/>
          <w:lang w:val="pt-BR"/>
        </w:rPr>
        <w:t xml:space="preserve"> Corrêa Brum</w:t>
      </w:r>
      <w:r w:rsidRPr="00840F61">
        <w:rPr>
          <w:rFonts w:cs="Times New Roman"/>
          <w:noProof/>
          <w:sz w:val="24"/>
          <w:szCs w:val="24"/>
          <w:vertAlign w:val="superscript"/>
          <w:lang w:val="pt-BR"/>
        </w:rPr>
        <w:t>2</w:t>
      </w:r>
    </w:p>
    <w:p w:rsidR="006A6FA3" w:rsidRDefault="006A6FA3" w:rsidP="006A6FA3">
      <w:pPr>
        <w:pStyle w:val="Corpodetexto"/>
        <w:spacing w:after="0" w:line="480" w:lineRule="auto"/>
        <w:jc w:val="both"/>
        <w:rPr>
          <w:rFonts w:cs="Times New Roman"/>
          <w:noProof/>
          <w:sz w:val="24"/>
          <w:szCs w:val="24"/>
          <w:vertAlign w:val="superscript"/>
          <w:lang w:val="pt-BR"/>
        </w:rPr>
      </w:pPr>
      <w:r w:rsidRPr="006A6FA3">
        <w:rPr>
          <w:rFonts w:cs="Times New Roman"/>
          <w:sz w:val="24"/>
          <w:szCs w:val="24"/>
          <w:lang w:val="pt-BR"/>
        </w:rPr>
        <w:t xml:space="preserve">José Augusto Teixeira </w:t>
      </w:r>
      <w:r>
        <w:rPr>
          <w:rFonts w:cs="Times New Roman"/>
          <w:sz w:val="24"/>
          <w:szCs w:val="24"/>
          <w:lang w:val="pt-BR"/>
        </w:rPr>
        <w:t>d</w:t>
      </w:r>
      <w:r w:rsidRPr="006A6FA3">
        <w:rPr>
          <w:rFonts w:cs="Times New Roman"/>
          <w:sz w:val="24"/>
          <w:szCs w:val="24"/>
          <w:lang w:val="pt-BR"/>
        </w:rPr>
        <w:t>e Lima Júnior</w:t>
      </w:r>
      <w:r w:rsidR="00AF4D3D">
        <w:rPr>
          <w:rFonts w:cs="Times New Roman"/>
          <w:noProof/>
          <w:sz w:val="24"/>
          <w:szCs w:val="24"/>
          <w:vertAlign w:val="superscript"/>
          <w:lang w:val="pt-BR"/>
        </w:rPr>
        <w:t>3</w:t>
      </w:r>
    </w:p>
    <w:p w:rsidR="006A6FA3" w:rsidRDefault="002B7CF5" w:rsidP="006A6FA3">
      <w:pPr>
        <w:pStyle w:val="Corpodetexto"/>
        <w:spacing w:after="0" w:line="480" w:lineRule="auto"/>
        <w:jc w:val="both"/>
        <w:rPr>
          <w:rFonts w:cs="Times New Roman"/>
          <w:noProof/>
          <w:sz w:val="24"/>
          <w:szCs w:val="24"/>
          <w:vertAlign w:val="superscript"/>
          <w:lang w:val="pt-BR"/>
        </w:rPr>
      </w:pPr>
      <w:proofErr w:type="spellStart"/>
      <w:r>
        <w:rPr>
          <w:rFonts w:cs="Times New Roman"/>
          <w:sz w:val="24"/>
          <w:szCs w:val="24"/>
          <w:lang w:val="pt-BR"/>
        </w:rPr>
        <w:t>Michellen</w:t>
      </w:r>
      <w:proofErr w:type="spellEnd"/>
      <w:r>
        <w:rPr>
          <w:rFonts w:cs="Times New Roman"/>
          <w:sz w:val="24"/>
          <w:szCs w:val="24"/>
          <w:lang w:val="pt-BR"/>
        </w:rPr>
        <w:t xml:space="preserve"> dos Santos Vasques d</w:t>
      </w:r>
      <w:r w:rsidRPr="002B7CF5">
        <w:rPr>
          <w:rFonts w:cs="Times New Roman"/>
          <w:sz w:val="24"/>
          <w:szCs w:val="24"/>
          <w:lang w:val="pt-BR"/>
        </w:rPr>
        <w:t>a Silva</w:t>
      </w:r>
      <w:r>
        <w:rPr>
          <w:rFonts w:cs="Times New Roman"/>
          <w:noProof/>
          <w:sz w:val="24"/>
          <w:szCs w:val="24"/>
          <w:vertAlign w:val="superscript"/>
          <w:lang w:val="pt-BR"/>
        </w:rPr>
        <w:t>4</w:t>
      </w:r>
    </w:p>
    <w:p w:rsidR="006A6FA3" w:rsidRDefault="002B7CF5" w:rsidP="006A6FA3">
      <w:pPr>
        <w:pStyle w:val="Corpodetexto"/>
        <w:spacing w:after="0" w:line="480" w:lineRule="auto"/>
        <w:jc w:val="both"/>
        <w:rPr>
          <w:rFonts w:cs="Times New Roman"/>
          <w:noProof/>
          <w:sz w:val="24"/>
          <w:szCs w:val="24"/>
          <w:vertAlign w:val="superscript"/>
          <w:lang w:val="pt-BR"/>
        </w:rPr>
      </w:pPr>
      <w:r w:rsidRPr="004479FB">
        <w:rPr>
          <w:rFonts w:cs="Times New Roman"/>
          <w:sz w:val="24"/>
          <w:szCs w:val="24"/>
        </w:rPr>
        <w:t>Ulisses Amorim Madeira</w:t>
      </w:r>
      <w:r>
        <w:rPr>
          <w:rFonts w:cs="Times New Roman"/>
          <w:noProof/>
          <w:sz w:val="24"/>
          <w:szCs w:val="24"/>
          <w:vertAlign w:val="superscript"/>
          <w:lang w:val="pt-BR"/>
        </w:rPr>
        <w:t>5</w:t>
      </w:r>
    </w:p>
    <w:p w:rsidR="006A6FA3" w:rsidRDefault="002B7CF5" w:rsidP="006A6FA3">
      <w:pPr>
        <w:pStyle w:val="Corpodetexto"/>
        <w:spacing w:after="0" w:line="480" w:lineRule="auto"/>
        <w:jc w:val="both"/>
        <w:rPr>
          <w:rFonts w:cs="Times New Roman"/>
          <w:noProof/>
          <w:sz w:val="24"/>
          <w:szCs w:val="24"/>
          <w:vertAlign w:val="superscript"/>
          <w:lang w:val="pt-BR"/>
        </w:rPr>
      </w:pPr>
      <w:r w:rsidRPr="004479FB">
        <w:rPr>
          <w:rFonts w:cs="Times New Roman"/>
          <w:sz w:val="24"/>
          <w:szCs w:val="24"/>
        </w:rPr>
        <w:t>Pedro Henrique Saião Canedo</w:t>
      </w:r>
      <w:r>
        <w:rPr>
          <w:rFonts w:cs="Times New Roman"/>
          <w:noProof/>
          <w:sz w:val="24"/>
          <w:szCs w:val="24"/>
          <w:vertAlign w:val="superscript"/>
          <w:lang w:val="pt-BR"/>
        </w:rPr>
        <w:t>6</w:t>
      </w:r>
    </w:p>
    <w:p w:rsidR="006A6FA3" w:rsidRDefault="006A6FA3" w:rsidP="00771A56">
      <w:pPr>
        <w:pStyle w:val="Corpodetexto"/>
        <w:spacing w:after="0" w:line="480" w:lineRule="auto"/>
        <w:jc w:val="both"/>
        <w:rPr>
          <w:rFonts w:cs="Times New Roman"/>
          <w:noProof/>
          <w:sz w:val="24"/>
          <w:szCs w:val="24"/>
          <w:vertAlign w:val="superscript"/>
          <w:lang w:val="pt-BR"/>
        </w:rPr>
      </w:pPr>
    </w:p>
    <w:p w:rsidR="00B3253E" w:rsidRDefault="00B3253E" w:rsidP="008E5058">
      <w:pPr>
        <w:spacing w:line="480" w:lineRule="auto"/>
        <w:jc w:val="both"/>
        <w:rPr>
          <w:rFonts w:ascii="Times New Roman" w:hAnsi="Times New Roman" w:cs="Times New Roman"/>
          <w:sz w:val="24"/>
          <w:szCs w:val="24"/>
        </w:rPr>
      </w:pPr>
    </w:p>
    <w:p w:rsidR="00402CDC" w:rsidRDefault="00402CDC" w:rsidP="008E5058">
      <w:pPr>
        <w:spacing w:line="480" w:lineRule="auto"/>
        <w:jc w:val="both"/>
        <w:rPr>
          <w:rFonts w:ascii="Times New Roman" w:hAnsi="Times New Roman" w:cs="Times New Roman"/>
          <w:sz w:val="24"/>
          <w:szCs w:val="24"/>
        </w:rPr>
      </w:pPr>
    </w:p>
    <w:p w:rsidR="00402CDC" w:rsidRDefault="00402CDC" w:rsidP="008E5058">
      <w:pPr>
        <w:spacing w:line="480" w:lineRule="auto"/>
        <w:jc w:val="both"/>
        <w:rPr>
          <w:rFonts w:ascii="Times New Roman" w:hAnsi="Times New Roman" w:cs="Times New Roman"/>
          <w:sz w:val="24"/>
          <w:szCs w:val="24"/>
        </w:rPr>
      </w:pPr>
    </w:p>
    <w:p w:rsidR="00B3253E" w:rsidRDefault="00B3253E" w:rsidP="008E5058">
      <w:pPr>
        <w:spacing w:line="480" w:lineRule="auto"/>
        <w:jc w:val="both"/>
        <w:rPr>
          <w:rFonts w:ascii="Times New Roman" w:hAnsi="Times New Roman" w:cs="Times New Roman"/>
          <w:sz w:val="24"/>
          <w:szCs w:val="24"/>
        </w:rPr>
      </w:pPr>
    </w:p>
    <w:p w:rsidR="00771A56" w:rsidRDefault="00771A56" w:rsidP="008E5058">
      <w:pPr>
        <w:spacing w:line="480" w:lineRule="auto"/>
        <w:jc w:val="both"/>
        <w:rPr>
          <w:rFonts w:ascii="Times New Roman" w:hAnsi="Times New Roman" w:cs="Times New Roman"/>
          <w:sz w:val="24"/>
          <w:szCs w:val="24"/>
        </w:rPr>
      </w:pPr>
    </w:p>
    <w:p w:rsidR="00771A56" w:rsidRPr="00402D66" w:rsidRDefault="00771A56" w:rsidP="00771A56">
      <w:pPr>
        <w:pStyle w:val="SemEspaamento"/>
        <w:spacing w:line="480" w:lineRule="auto"/>
        <w:jc w:val="both"/>
        <w:rPr>
          <w:rFonts w:ascii="Times New Roman" w:hAnsi="Times New Roman" w:cs="Times New Roman"/>
          <w:b/>
          <w:sz w:val="24"/>
          <w:szCs w:val="24"/>
        </w:rPr>
      </w:pPr>
    </w:p>
    <w:p w:rsidR="00771A56" w:rsidRDefault="00771A56" w:rsidP="00057C46">
      <w:pPr>
        <w:pStyle w:val="PargrafodaLista"/>
        <w:numPr>
          <w:ilvl w:val="0"/>
          <w:numId w:val="8"/>
        </w:numPr>
        <w:spacing w:after="160" w:line="259" w:lineRule="auto"/>
        <w:ind w:left="426"/>
        <w:jc w:val="both"/>
        <w:rPr>
          <w:rFonts w:ascii="Times New Roman" w:hAnsi="Times New Roman"/>
          <w:sz w:val="20"/>
          <w:szCs w:val="20"/>
        </w:rPr>
      </w:pPr>
      <w:r>
        <w:rPr>
          <w:rFonts w:ascii="Times New Roman" w:hAnsi="Times New Roman"/>
          <w:sz w:val="20"/>
          <w:szCs w:val="20"/>
        </w:rPr>
        <w:t>Acadêmic</w:t>
      </w:r>
      <w:r>
        <w:rPr>
          <w:rFonts w:ascii="Times New Roman" w:hAnsi="Times New Roman" w:cs="Times New Roman"/>
          <w:sz w:val="20"/>
          <w:szCs w:val="20"/>
        </w:rPr>
        <w:t>o</w:t>
      </w:r>
      <w:r w:rsidR="00057C46">
        <w:rPr>
          <w:rFonts w:ascii="Times New Roman" w:hAnsi="Times New Roman" w:cs="Times New Roman"/>
          <w:sz w:val="20"/>
          <w:szCs w:val="20"/>
        </w:rPr>
        <w:t xml:space="preserve"> do Curso de </w:t>
      </w:r>
      <w:r w:rsidRPr="0073731B">
        <w:rPr>
          <w:rFonts w:ascii="Times New Roman" w:hAnsi="Times New Roman" w:cs="Times New Roman"/>
          <w:sz w:val="20"/>
          <w:szCs w:val="20"/>
        </w:rPr>
        <w:t xml:space="preserve">Odontologia </w:t>
      </w:r>
      <w:r>
        <w:rPr>
          <w:rFonts w:ascii="Times New Roman" w:hAnsi="Times New Roman"/>
          <w:sz w:val="20"/>
          <w:szCs w:val="20"/>
        </w:rPr>
        <w:t>da Universidade de Vassouras/RJ, Brasil</w:t>
      </w:r>
      <w:r w:rsidRPr="00EA2576">
        <w:rPr>
          <w:rFonts w:ascii="Times New Roman" w:hAnsi="Times New Roman"/>
          <w:sz w:val="20"/>
          <w:szCs w:val="20"/>
        </w:rPr>
        <w:t xml:space="preserve">. </w:t>
      </w:r>
      <w:r w:rsidR="004A333F">
        <w:rPr>
          <w:rFonts w:ascii="Times New Roman" w:hAnsi="Times New Roman"/>
          <w:sz w:val="20"/>
          <w:szCs w:val="20"/>
        </w:rPr>
        <w:t xml:space="preserve"> </w:t>
      </w:r>
    </w:p>
    <w:p w:rsidR="00771A56" w:rsidRDefault="00771A56" w:rsidP="00057C46">
      <w:pPr>
        <w:pStyle w:val="PargrafodaLista"/>
        <w:numPr>
          <w:ilvl w:val="0"/>
          <w:numId w:val="8"/>
        </w:numPr>
        <w:spacing w:after="160" w:line="259" w:lineRule="auto"/>
        <w:ind w:left="426"/>
        <w:jc w:val="both"/>
        <w:rPr>
          <w:rFonts w:ascii="Times New Roman" w:hAnsi="Times New Roman"/>
          <w:sz w:val="20"/>
          <w:szCs w:val="20"/>
        </w:rPr>
      </w:pPr>
      <w:r w:rsidRPr="0073731B">
        <w:rPr>
          <w:rFonts w:ascii="Times New Roman" w:hAnsi="Times New Roman" w:cs="Times New Roman"/>
          <w:sz w:val="20"/>
          <w:szCs w:val="20"/>
        </w:rPr>
        <w:t xml:space="preserve">Professor </w:t>
      </w:r>
      <w:r w:rsidR="00057C46">
        <w:rPr>
          <w:rFonts w:ascii="Times New Roman" w:hAnsi="Times New Roman" w:cs="Times New Roman"/>
          <w:sz w:val="20"/>
          <w:szCs w:val="20"/>
        </w:rPr>
        <w:t xml:space="preserve">do Curso de </w:t>
      </w:r>
      <w:r w:rsidR="00057C46" w:rsidRPr="0073731B">
        <w:rPr>
          <w:rFonts w:ascii="Times New Roman" w:hAnsi="Times New Roman" w:cs="Times New Roman"/>
          <w:sz w:val="20"/>
          <w:szCs w:val="20"/>
        </w:rPr>
        <w:t xml:space="preserve">Odontologia </w:t>
      </w:r>
      <w:r w:rsidR="00057C46">
        <w:rPr>
          <w:rFonts w:ascii="Times New Roman" w:hAnsi="Times New Roman" w:cs="Times New Roman"/>
          <w:sz w:val="20"/>
          <w:szCs w:val="20"/>
        </w:rPr>
        <w:t xml:space="preserve">da </w:t>
      </w:r>
      <w:bookmarkStart w:id="0" w:name="_GoBack"/>
      <w:bookmarkEnd w:id="0"/>
      <w:r>
        <w:rPr>
          <w:rFonts w:ascii="Times New Roman" w:hAnsi="Times New Roman"/>
          <w:sz w:val="20"/>
          <w:szCs w:val="20"/>
        </w:rPr>
        <w:t>Universidade de Vassouras/RJ, Brasil</w:t>
      </w:r>
      <w:r w:rsidRPr="00EA2576">
        <w:rPr>
          <w:rFonts w:ascii="Times New Roman" w:hAnsi="Times New Roman"/>
          <w:sz w:val="20"/>
          <w:szCs w:val="20"/>
        </w:rPr>
        <w:t xml:space="preserve">. </w:t>
      </w:r>
    </w:p>
    <w:p w:rsidR="004E7C30" w:rsidRDefault="004E7C30" w:rsidP="004E7C30">
      <w:pPr>
        <w:pStyle w:val="PargrafodaLista"/>
        <w:numPr>
          <w:ilvl w:val="0"/>
          <w:numId w:val="8"/>
        </w:numPr>
        <w:spacing w:after="160" w:line="259" w:lineRule="auto"/>
        <w:ind w:left="426"/>
        <w:jc w:val="both"/>
        <w:rPr>
          <w:rFonts w:ascii="Times New Roman" w:hAnsi="Times New Roman"/>
          <w:sz w:val="20"/>
          <w:szCs w:val="20"/>
        </w:rPr>
      </w:pPr>
      <w:r w:rsidRPr="0073731B">
        <w:rPr>
          <w:rFonts w:ascii="Times New Roman" w:hAnsi="Times New Roman" w:cs="Times New Roman"/>
          <w:sz w:val="20"/>
          <w:szCs w:val="20"/>
        </w:rPr>
        <w:t xml:space="preserve">Professor </w:t>
      </w:r>
      <w:r>
        <w:rPr>
          <w:rFonts w:ascii="Times New Roman" w:hAnsi="Times New Roman" w:cs="Times New Roman"/>
          <w:sz w:val="20"/>
          <w:szCs w:val="20"/>
        </w:rPr>
        <w:t xml:space="preserve">do Curso de Engenharia </w:t>
      </w:r>
      <w:r w:rsidRPr="0073731B">
        <w:rPr>
          <w:rFonts w:ascii="Times New Roman" w:hAnsi="Times New Roman" w:cs="Times New Roman"/>
          <w:sz w:val="20"/>
          <w:szCs w:val="20"/>
        </w:rPr>
        <w:t>da</w:t>
      </w:r>
      <w:r>
        <w:rPr>
          <w:rFonts w:ascii="Times New Roman" w:hAnsi="Times New Roman"/>
          <w:sz w:val="20"/>
          <w:szCs w:val="20"/>
        </w:rPr>
        <w:t xml:space="preserve"> Universidade de Vassouras/RJ, Brasil</w:t>
      </w:r>
      <w:r w:rsidRPr="00EA2576">
        <w:rPr>
          <w:rFonts w:ascii="Times New Roman" w:hAnsi="Times New Roman"/>
          <w:sz w:val="20"/>
          <w:szCs w:val="20"/>
        </w:rPr>
        <w:t>.</w:t>
      </w:r>
    </w:p>
    <w:p w:rsidR="004E7C30" w:rsidRDefault="004E7C30" w:rsidP="00771A56">
      <w:pPr>
        <w:pStyle w:val="PargrafodaLista"/>
        <w:numPr>
          <w:ilvl w:val="0"/>
          <w:numId w:val="8"/>
        </w:numPr>
        <w:spacing w:after="160" w:line="259" w:lineRule="auto"/>
        <w:ind w:left="426"/>
        <w:jc w:val="both"/>
        <w:rPr>
          <w:rFonts w:ascii="Times New Roman" w:hAnsi="Times New Roman"/>
          <w:sz w:val="20"/>
          <w:szCs w:val="20"/>
        </w:rPr>
      </w:pPr>
      <w:r w:rsidRPr="0073731B">
        <w:rPr>
          <w:rFonts w:ascii="Times New Roman" w:hAnsi="Times New Roman" w:cs="Times New Roman"/>
          <w:sz w:val="20"/>
          <w:szCs w:val="20"/>
        </w:rPr>
        <w:t xml:space="preserve">Professor </w:t>
      </w:r>
      <w:r>
        <w:rPr>
          <w:rFonts w:ascii="Times New Roman" w:hAnsi="Times New Roman" w:cs="Times New Roman"/>
          <w:sz w:val="20"/>
          <w:szCs w:val="20"/>
        </w:rPr>
        <w:t xml:space="preserve">do Curso de Engenharia </w:t>
      </w:r>
      <w:r w:rsidRPr="0073731B">
        <w:rPr>
          <w:rFonts w:ascii="Times New Roman" w:hAnsi="Times New Roman" w:cs="Times New Roman"/>
          <w:sz w:val="20"/>
          <w:szCs w:val="20"/>
        </w:rPr>
        <w:t>da</w:t>
      </w:r>
      <w:r>
        <w:rPr>
          <w:rFonts w:ascii="Times New Roman" w:hAnsi="Times New Roman"/>
          <w:sz w:val="20"/>
          <w:szCs w:val="20"/>
        </w:rPr>
        <w:t xml:space="preserve"> Universidade de Vassouras/RJ, Brasil</w:t>
      </w:r>
      <w:r w:rsidRPr="00EA2576">
        <w:rPr>
          <w:rFonts w:ascii="Times New Roman" w:hAnsi="Times New Roman"/>
          <w:sz w:val="20"/>
          <w:szCs w:val="20"/>
        </w:rPr>
        <w:t>.</w:t>
      </w:r>
    </w:p>
    <w:p w:rsidR="004E7C30" w:rsidRDefault="004E7C30" w:rsidP="00771A56">
      <w:pPr>
        <w:pStyle w:val="PargrafodaLista"/>
        <w:numPr>
          <w:ilvl w:val="0"/>
          <w:numId w:val="8"/>
        </w:numPr>
        <w:spacing w:after="160" w:line="259" w:lineRule="auto"/>
        <w:ind w:left="426"/>
        <w:jc w:val="both"/>
        <w:rPr>
          <w:rFonts w:ascii="Times New Roman" w:hAnsi="Times New Roman"/>
          <w:sz w:val="20"/>
          <w:szCs w:val="20"/>
        </w:rPr>
      </w:pPr>
      <w:r w:rsidRPr="0073731B">
        <w:rPr>
          <w:rFonts w:ascii="Times New Roman" w:hAnsi="Times New Roman" w:cs="Times New Roman"/>
          <w:sz w:val="20"/>
          <w:szCs w:val="20"/>
        </w:rPr>
        <w:t xml:space="preserve">Professor </w:t>
      </w:r>
      <w:r>
        <w:rPr>
          <w:rFonts w:ascii="Times New Roman" w:hAnsi="Times New Roman" w:cs="Times New Roman"/>
          <w:sz w:val="20"/>
          <w:szCs w:val="20"/>
        </w:rPr>
        <w:t xml:space="preserve">do Curso de Engenharia </w:t>
      </w:r>
      <w:r w:rsidRPr="0073731B">
        <w:rPr>
          <w:rFonts w:ascii="Times New Roman" w:hAnsi="Times New Roman" w:cs="Times New Roman"/>
          <w:sz w:val="20"/>
          <w:szCs w:val="20"/>
        </w:rPr>
        <w:t>da</w:t>
      </w:r>
      <w:r>
        <w:rPr>
          <w:rFonts w:ascii="Times New Roman" w:hAnsi="Times New Roman"/>
          <w:sz w:val="20"/>
          <w:szCs w:val="20"/>
        </w:rPr>
        <w:t xml:space="preserve"> Universidade de Vassouras/RJ, Brasil</w:t>
      </w:r>
      <w:r w:rsidRPr="00EA2576">
        <w:rPr>
          <w:rFonts w:ascii="Times New Roman" w:hAnsi="Times New Roman"/>
          <w:sz w:val="20"/>
          <w:szCs w:val="20"/>
        </w:rPr>
        <w:t>.</w:t>
      </w:r>
    </w:p>
    <w:p w:rsidR="004E7C30" w:rsidRDefault="004E7C30" w:rsidP="00771A56">
      <w:pPr>
        <w:pStyle w:val="PargrafodaLista"/>
        <w:numPr>
          <w:ilvl w:val="0"/>
          <w:numId w:val="8"/>
        </w:numPr>
        <w:spacing w:after="160" w:line="259" w:lineRule="auto"/>
        <w:ind w:left="426"/>
        <w:jc w:val="both"/>
        <w:rPr>
          <w:rFonts w:ascii="Times New Roman" w:hAnsi="Times New Roman"/>
          <w:sz w:val="20"/>
          <w:szCs w:val="20"/>
        </w:rPr>
      </w:pPr>
      <w:r w:rsidRPr="0073731B">
        <w:rPr>
          <w:rFonts w:ascii="Times New Roman" w:hAnsi="Times New Roman" w:cs="Times New Roman"/>
          <w:sz w:val="20"/>
          <w:szCs w:val="20"/>
        </w:rPr>
        <w:t xml:space="preserve">Professor </w:t>
      </w:r>
      <w:r>
        <w:rPr>
          <w:rFonts w:ascii="Times New Roman" w:hAnsi="Times New Roman" w:cs="Times New Roman"/>
          <w:sz w:val="20"/>
          <w:szCs w:val="20"/>
        </w:rPr>
        <w:t xml:space="preserve">do Curso de Engenharia </w:t>
      </w:r>
      <w:r w:rsidRPr="0073731B">
        <w:rPr>
          <w:rFonts w:ascii="Times New Roman" w:hAnsi="Times New Roman" w:cs="Times New Roman"/>
          <w:sz w:val="20"/>
          <w:szCs w:val="20"/>
        </w:rPr>
        <w:t>da</w:t>
      </w:r>
      <w:r>
        <w:rPr>
          <w:rFonts w:ascii="Times New Roman" w:hAnsi="Times New Roman"/>
          <w:sz w:val="20"/>
          <w:szCs w:val="20"/>
        </w:rPr>
        <w:t xml:space="preserve"> Universidade de Vassouras/RJ, Brasil</w:t>
      </w:r>
      <w:r w:rsidRPr="00EA2576">
        <w:rPr>
          <w:rFonts w:ascii="Times New Roman" w:hAnsi="Times New Roman"/>
          <w:sz w:val="20"/>
          <w:szCs w:val="20"/>
        </w:rPr>
        <w:t>.</w:t>
      </w:r>
    </w:p>
    <w:p w:rsidR="00771A56" w:rsidRDefault="00771A56" w:rsidP="00771A56">
      <w:pPr>
        <w:jc w:val="both"/>
        <w:rPr>
          <w:rFonts w:ascii="Times New Roman" w:hAnsi="Times New Roman"/>
          <w:sz w:val="20"/>
          <w:szCs w:val="20"/>
        </w:rPr>
      </w:pPr>
    </w:p>
    <w:p w:rsidR="00771A56" w:rsidRPr="000379D1" w:rsidRDefault="00771A56" w:rsidP="00771A56">
      <w:pPr>
        <w:jc w:val="both"/>
        <w:rPr>
          <w:rFonts w:ascii="Times New Roman" w:hAnsi="Times New Roman"/>
          <w:sz w:val="20"/>
          <w:szCs w:val="20"/>
        </w:rPr>
      </w:pPr>
      <w:r w:rsidRPr="000379D1">
        <w:rPr>
          <w:rFonts w:ascii="Times New Roman" w:hAnsi="Times New Roman"/>
          <w:sz w:val="20"/>
          <w:szCs w:val="20"/>
        </w:rPr>
        <w:t xml:space="preserve">Email de correspondência: </w:t>
      </w:r>
      <w:r w:rsidRPr="00771A56">
        <w:rPr>
          <w:rFonts w:ascii="Times New Roman" w:hAnsi="Times New Roman"/>
          <w:sz w:val="20"/>
          <w:szCs w:val="20"/>
        </w:rPr>
        <w:t>brumsc@uol.com.br</w:t>
      </w:r>
      <w:r w:rsidRPr="000379D1">
        <w:rPr>
          <w:rFonts w:ascii="Times New Roman" w:hAnsi="Times New Roman"/>
          <w:sz w:val="20"/>
          <w:szCs w:val="20"/>
        </w:rPr>
        <w:t>.</w:t>
      </w:r>
    </w:p>
    <w:p w:rsidR="00771A56" w:rsidRDefault="00771A56" w:rsidP="00771A56">
      <w:pPr>
        <w:pStyle w:val="Corpodetexto"/>
        <w:spacing w:after="0" w:line="360" w:lineRule="auto"/>
        <w:jc w:val="both"/>
        <w:rPr>
          <w:rFonts w:eastAsia="Arial" w:cs="Times New Roman"/>
          <w:b/>
          <w:bCs/>
          <w:noProof/>
          <w:sz w:val="24"/>
          <w:szCs w:val="24"/>
          <w:lang w:val="pt-BR"/>
        </w:rPr>
      </w:pPr>
    </w:p>
    <w:p w:rsidR="00771A56" w:rsidRDefault="00771A56" w:rsidP="00771A56">
      <w:pPr>
        <w:pStyle w:val="Corpodetexto"/>
        <w:spacing w:after="0" w:line="360" w:lineRule="auto"/>
        <w:jc w:val="both"/>
        <w:rPr>
          <w:rFonts w:eastAsia="Arial" w:cs="Times New Roman"/>
          <w:bCs/>
          <w:noProof/>
          <w:sz w:val="24"/>
          <w:szCs w:val="24"/>
          <w:lang w:val="pt-BR"/>
        </w:rPr>
      </w:pPr>
      <w:r>
        <w:rPr>
          <w:rFonts w:eastAsia="Arial" w:cs="Times New Roman"/>
          <w:b/>
          <w:bCs/>
          <w:noProof/>
          <w:sz w:val="24"/>
          <w:szCs w:val="24"/>
          <w:lang w:val="pt-BR"/>
        </w:rPr>
        <w:t>Recebido em</w:t>
      </w:r>
      <w:r>
        <w:rPr>
          <w:rFonts w:eastAsia="Arial" w:cs="Times New Roman"/>
          <w:bCs/>
          <w:noProof/>
          <w:sz w:val="24"/>
          <w:szCs w:val="24"/>
          <w:lang w:val="pt-BR"/>
        </w:rPr>
        <w:t xml:space="preserve">: 14/05/18. </w:t>
      </w:r>
      <w:r>
        <w:rPr>
          <w:rFonts w:eastAsia="Arial" w:cs="Times New Roman"/>
          <w:b/>
          <w:bCs/>
          <w:noProof/>
          <w:sz w:val="24"/>
          <w:szCs w:val="24"/>
          <w:lang w:val="pt-BR"/>
        </w:rPr>
        <w:t>Aceito em:</w:t>
      </w:r>
      <w:r w:rsidR="00CC2C05">
        <w:rPr>
          <w:rFonts w:eastAsia="Arial" w:cs="Times New Roman"/>
          <w:bCs/>
          <w:noProof/>
          <w:sz w:val="24"/>
          <w:szCs w:val="24"/>
          <w:lang w:val="pt-BR"/>
        </w:rPr>
        <w:t xml:space="preserve"> 01/08</w:t>
      </w:r>
      <w:r>
        <w:rPr>
          <w:rFonts w:eastAsia="Arial" w:cs="Times New Roman"/>
          <w:bCs/>
          <w:noProof/>
          <w:sz w:val="24"/>
          <w:szCs w:val="24"/>
          <w:lang w:val="pt-BR"/>
        </w:rPr>
        <w:t xml:space="preserve">/18. </w:t>
      </w:r>
    </w:p>
    <w:p w:rsidR="00771A56" w:rsidRPr="00771A56" w:rsidRDefault="00771A56" w:rsidP="008E5058">
      <w:pPr>
        <w:spacing w:line="480" w:lineRule="auto"/>
        <w:jc w:val="both"/>
        <w:rPr>
          <w:rFonts w:ascii="Times New Roman" w:hAnsi="Times New Roman" w:cs="Times New Roman"/>
          <w:sz w:val="24"/>
          <w:szCs w:val="24"/>
        </w:rPr>
      </w:pPr>
    </w:p>
    <w:p w:rsidR="00E2149C" w:rsidRPr="00771A56" w:rsidRDefault="00E2149C" w:rsidP="008E5058">
      <w:pPr>
        <w:pStyle w:val="Corpodetexto"/>
        <w:spacing w:after="0" w:line="480" w:lineRule="auto"/>
        <w:jc w:val="both"/>
        <w:rPr>
          <w:rFonts w:cs="Times New Roman"/>
          <w:sz w:val="24"/>
          <w:szCs w:val="24"/>
          <w:lang w:val="pt-BR"/>
        </w:rPr>
      </w:pPr>
    </w:p>
    <w:p w:rsidR="00913DD4" w:rsidRPr="00675C99" w:rsidRDefault="00913DD4" w:rsidP="008E5058">
      <w:pPr>
        <w:spacing w:line="360" w:lineRule="auto"/>
        <w:jc w:val="both"/>
        <w:rPr>
          <w:rFonts w:asciiTheme="majorBidi" w:hAnsiTheme="majorBidi" w:cstheme="majorBidi"/>
          <w:b/>
          <w:bCs/>
          <w:sz w:val="24"/>
          <w:szCs w:val="24"/>
        </w:rPr>
      </w:pPr>
      <w:r w:rsidRPr="00675C99">
        <w:rPr>
          <w:rFonts w:asciiTheme="majorBidi" w:hAnsiTheme="majorBidi" w:cstheme="majorBidi"/>
          <w:b/>
          <w:bCs/>
          <w:sz w:val="24"/>
          <w:szCs w:val="24"/>
        </w:rPr>
        <w:t>Resumo</w:t>
      </w:r>
    </w:p>
    <w:p w:rsidR="00913DD4" w:rsidRDefault="00913DD4" w:rsidP="0074050D">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Nas últimas décadas o predomínio de cárie se mostrou decadente, </w:t>
      </w:r>
      <w:r w:rsidR="008B2949">
        <w:rPr>
          <w:rFonts w:asciiTheme="majorBidi" w:hAnsiTheme="majorBidi" w:cstheme="majorBidi"/>
          <w:sz w:val="24"/>
          <w:szCs w:val="24"/>
        </w:rPr>
        <w:t xml:space="preserve">principalmente porque houve </w:t>
      </w:r>
      <w:r>
        <w:rPr>
          <w:rFonts w:asciiTheme="majorBidi" w:hAnsiTheme="majorBidi" w:cstheme="majorBidi"/>
          <w:sz w:val="24"/>
          <w:szCs w:val="24"/>
        </w:rPr>
        <w:t xml:space="preserve">propagação do consumo de flúor em diversas formas, dentre elas, a mais evidente o dentifrício </w:t>
      </w:r>
      <w:proofErr w:type="spellStart"/>
      <w:r>
        <w:rPr>
          <w:rFonts w:asciiTheme="majorBidi" w:hAnsiTheme="majorBidi" w:cstheme="majorBidi"/>
          <w:sz w:val="24"/>
          <w:szCs w:val="24"/>
        </w:rPr>
        <w:t>fluoretado</w:t>
      </w:r>
      <w:proofErr w:type="spellEnd"/>
      <w:r>
        <w:rPr>
          <w:rFonts w:asciiTheme="majorBidi" w:hAnsiTheme="majorBidi" w:cstheme="majorBidi"/>
          <w:sz w:val="24"/>
          <w:szCs w:val="24"/>
        </w:rPr>
        <w:t>. A ba</w:t>
      </w:r>
      <w:r w:rsidR="008B2949">
        <w:rPr>
          <w:rFonts w:asciiTheme="majorBidi" w:hAnsiTheme="majorBidi" w:cstheme="majorBidi"/>
          <w:sz w:val="24"/>
          <w:szCs w:val="24"/>
        </w:rPr>
        <w:t xml:space="preserve">nalização do flúor se tornou </w:t>
      </w:r>
      <w:r>
        <w:rPr>
          <w:rFonts w:asciiTheme="majorBidi" w:hAnsiTheme="majorBidi" w:cstheme="majorBidi"/>
          <w:sz w:val="24"/>
          <w:szCs w:val="24"/>
        </w:rPr>
        <w:t xml:space="preserve">preocupação devido ao aumento na prevalência da </w:t>
      </w:r>
      <w:proofErr w:type="spellStart"/>
      <w:r>
        <w:rPr>
          <w:rFonts w:asciiTheme="majorBidi" w:hAnsiTheme="majorBidi" w:cstheme="majorBidi"/>
          <w:sz w:val="24"/>
          <w:szCs w:val="24"/>
        </w:rPr>
        <w:t>fluorose</w:t>
      </w:r>
      <w:proofErr w:type="spellEnd"/>
      <w:r>
        <w:rPr>
          <w:rFonts w:asciiTheme="majorBidi" w:hAnsiTheme="majorBidi" w:cstheme="majorBidi"/>
          <w:sz w:val="24"/>
          <w:szCs w:val="24"/>
        </w:rPr>
        <w:t xml:space="preserve"> dentária. </w:t>
      </w:r>
      <w:r w:rsidRPr="00BD372A">
        <w:rPr>
          <w:rFonts w:asciiTheme="majorBidi" w:hAnsiTheme="majorBidi" w:cstheme="majorBidi"/>
          <w:color w:val="231F20"/>
          <w:sz w:val="24"/>
          <w:szCs w:val="24"/>
        </w:rPr>
        <w:t xml:space="preserve">A </w:t>
      </w:r>
      <w:proofErr w:type="spellStart"/>
      <w:r w:rsidRPr="00BD372A">
        <w:rPr>
          <w:rFonts w:asciiTheme="majorBidi" w:hAnsiTheme="majorBidi" w:cstheme="majorBidi"/>
          <w:color w:val="231F20"/>
          <w:sz w:val="24"/>
          <w:szCs w:val="24"/>
        </w:rPr>
        <w:t>fluorose</w:t>
      </w:r>
      <w:proofErr w:type="spellEnd"/>
      <w:r w:rsidRPr="00BD372A">
        <w:rPr>
          <w:rFonts w:asciiTheme="majorBidi" w:hAnsiTheme="majorBidi" w:cstheme="majorBidi"/>
          <w:color w:val="231F20"/>
          <w:sz w:val="24"/>
          <w:szCs w:val="24"/>
        </w:rPr>
        <w:t xml:space="preserve"> dental se trata de uma intoxic</w:t>
      </w:r>
      <w:r w:rsidR="008B2949">
        <w:rPr>
          <w:rFonts w:asciiTheme="majorBidi" w:hAnsiTheme="majorBidi" w:cstheme="majorBidi"/>
          <w:color w:val="231F20"/>
          <w:sz w:val="24"/>
          <w:szCs w:val="24"/>
        </w:rPr>
        <w:t>ação crônica, consequente da</w:t>
      </w:r>
      <w:r w:rsidRPr="00BD372A">
        <w:rPr>
          <w:rFonts w:asciiTheme="majorBidi" w:hAnsiTheme="majorBidi" w:cstheme="majorBidi"/>
          <w:color w:val="231F20"/>
          <w:sz w:val="24"/>
          <w:szCs w:val="24"/>
        </w:rPr>
        <w:t xml:space="preserve"> ingestão exacerbada de flúor</w:t>
      </w:r>
      <w:r w:rsidR="008B2949">
        <w:rPr>
          <w:rFonts w:asciiTheme="majorBidi" w:hAnsiTheme="majorBidi" w:cstheme="majorBidi"/>
          <w:color w:val="231F20"/>
          <w:sz w:val="24"/>
          <w:szCs w:val="24"/>
        </w:rPr>
        <w:t xml:space="preserve"> vem da</w:t>
      </w:r>
      <w:r w:rsidRPr="00BD372A">
        <w:rPr>
          <w:rFonts w:asciiTheme="majorBidi" w:hAnsiTheme="majorBidi" w:cstheme="majorBidi"/>
          <w:color w:val="231F20"/>
          <w:sz w:val="24"/>
          <w:szCs w:val="24"/>
        </w:rPr>
        <w:t xml:space="preserve"> condição d</w:t>
      </w:r>
      <w:r w:rsidR="008B2949">
        <w:rPr>
          <w:rFonts w:asciiTheme="majorBidi" w:hAnsiTheme="majorBidi" w:cstheme="majorBidi"/>
          <w:color w:val="231F20"/>
          <w:sz w:val="24"/>
          <w:szCs w:val="24"/>
        </w:rPr>
        <w:t>e dose-resposta, ocasionando</w:t>
      </w:r>
      <w:r w:rsidRPr="00BD372A">
        <w:rPr>
          <w:rFonts w:asciiTheme="majorBidi" w:hAnsiTheme="majorBidi" w:cstheme="majorBidi"/>
          <w:color w:val="231F20"/>
          <w:sz w:val="24"/>
          <w:szCs w:val="24"/>
        </w:rPr>
        <w:t xml:space="preserve"> mudança </w:t>
      </w:r>
      <w:proofErr w:type="spellStart"/>
      <w:r w:rsidRPr="00BD372A">
        <w:rPr>
          <w:rFonts w:asciiTheme="majorBidi" w:hAnsiTheme="majorBidi" w:cstheme="majorBidi"/>
          <w:color w:val="231F20"/>
          <w:sz w:val="24"/>
          <w:szCs w:val="24"/>
        </w:rPr>
        <w:t>hipomineralizada</w:t>
      </w:r>
      <w:proofErr w:type="spellEnd"/>
      <w:r w:rsidRPr="00BD372A">
        <w:rPr>
          <w:rFonts w:asciiTheme="majorBidi" w:hAnsiTheme="majorBidi" w:cstheme="majorBidi"/>
          <w:color w:val="231F20"/>
          <w:sz w:val="24"/>
          <w:szCs w:val="24"/>
        </w:rPr>
        <w:t xml:space="preserve"> permanente do esmalte dentário com um aumento de sua porosidade em sua superfície, resultado de um excesso de fluoreto atingindo o desenvolvimento do dente </w:t>
      </w:r>
      <w:proofErr w:type="spellStart"/>
      <w:r w:rsidRPr="00BD372A">
        <w:rPr>
          <w:rFonts w:asciiTheme="majorBidi" w:hAnsiTheme="majorBidi" w:cstheme="majorBidi"/>
          <w:color w:val="231F20"/>
          <w:sz w:val="24"/>
          <w:szCs w:val="24"/>
        </w:rPr>
        <w:t>pré</w:t>
      </w:r>
      <w:r w:rsidR="0074050D">
        <w:rPr>
          <w:rFonts w:asciiTheme="majorBidi" w:hAnsiTheme="majorBidi" w:cstheme="majorBidi"/>
          <w:color w:val="231F20"/>
          <w:sz w:val="24"/>
          <w:szCs w:val="24"/>
        </w:rPr>
        <w:t>-</w:t>
      </w:r>
      <w:r w:rsidRPr="00BD372A">
        <w:rPr>
          <w:rFonts w:asciiTheme="majorBidi" w:hAnsiTheme="majorBidi" w:cstheme="majorBidi"/>
          <w:color w:val="231F20"/>
          <w:sz w:val="24"/>
          <w:szCs w:val="24"/>
        </w:rPr>
        <w:t>erupcionado</w:t>
      </w:r>
      <w:proofErr w:type="spellEnd"/>
      <w:r>
        <w:rPr>
          <w:rFonts w:asciiTheme="majorBidi" w:hAnsiTheme="majorBidi" w:cstheme="majorBidi"/>
          <w:color w:val="231F20"/>
          <w:sz w:val="24"/>
          <w:szCs w:val="24"/>
        </w:rPr>
        <w:t xml:space="preserve">. </w:t>
      </w:r>
      <w:r w:rsidRPr="00BD372A">
        <w:rPr>
          <w:rFonts w:asciiTheme="majorBidi" w:hAnsiTheme="majorBidi" w:cstheme="majorBidi"/>
          <w:color w:val="231F20"/>
          <w:sz w:val="24"/>
          <w:szCs w:val="24"/>
        </w:rPr>
        <w:t xml:space="preserve">Para que se evite a </w:t>
      </w:r>
      <w:proofErr w:type="spellStart"/>
      <w:r w:rsidRPr="00BD372A">
        <w:rPr>
          <w:rFonts w:asciiTheme="majorBidi" w:hAnsiTheme="majorBidi" w:cstheme="majorBidi"/>
          <w:color w:val="231F20"/>
          <w:sz w:val="24"/>
          <w:szCs w:val="24"/>
        </w:rPr>
        <w:t>fluorose</w:t>
      </w:r>
      <w:proofErr w:type="spellEnd"/>
      <w:r w:rsidRPr="00BD372A">
        <w:rPr>
          <w:rFonts w:asciiTheme="majorBidi" w:hAnsiTheme="majorBidi" w:cstheme="majorBidi"/>
          <w:color w:val="231F20"/>
          <w:sz w:val="24"/>
          <w:szCs w:val="24"/>
        </w:rPr>
        <w:t xml:space="preserve"> dentária, a literatura sugere que a quantia de pasta a ser despejada na escova seja equivalente ao tamanho de um grão de ervilha, o consumo diário não deve ultrapassar dos 0,07mg F/Kg/Dia</w:t>
      </w:r>
      <w:r>
        <w:rPr>
          <w:rFonts w:asciiTheme="majorBidi" w:hAnsiTheme="majorBidi" w:cstheme="majorBidi"/>
          <w:color w:val="231F20"/>
          <w:sz w:val="24"/>
          <w:szCs w:val="24"/>
        </w:rPr>
        <w:t xml:space="preserve">. Há uma </w:t>
      </w:r>
      <w:r w:rsidR="0074050D">
        <w:rPr>
          <w:rFonts w:asciiTheme="majorBidi" w:hAnsiTheme="majorBidi" w:cstheme="majorBidi"/>
          <w:sz w:val="24"/>
          <w:szCs w:val="24"/>
        </w:rPr>
        <w:t>problemática quanto à</w:t>
      </w:r>
      <w:r w:rsidRPr="00BD372A">
        <w:rPr>
          <w:rFonts w:asciiTheme="majorBidi" w:hAnsiTheme="majorBidi" w:cstheme="majorBidi"/>
          <w:sz w:val="24"/>
          <w:szCs w:val="24"/>
        </w:rPr>
        <w:t xml:space="preserve"> ingestão de dentifrícios </w:t>
      </w:r>
      <w:proofErr w:type="spellStart"/>
      <w:r w:rsidRPr="00BD372A">
        <w:rPr>
          <w:rFonts w:asciiTheme="majorBidi" w:hAnsiTheme="majorBidi" w:cstheme="majorBidi"/>
          <w:sz w:val="24"/>
          <w:szCs w:val="24"/>
        </w:rPr>
        <w:t>fluoretados</w:t>
      </w:r>
      <w:proofErr w:type="spellEnd"/>
      <w:r w:rsidRPr="00BD372A">
        <w:rPr>
          <w:rFonts w:asciiTheme="majorBidi" w:hAnsiTheme="majorBidi" w:cstheme="majorBidi"/>
          <w:sz w:val="24"/>
          <w:szCs w:val="24"/>
        </w:rPr>
        <w:t xml:space="preserve">, que é a falta de padronização precisa no que diz respeito ao quanto de pasta que deve ser </w:t>
      </w:r>
      <w:r>
        <w:rPr>
          <w:rFonts w:asciiTheme="majorBidi" w:hAnsiTheme="majorBidi" w:cstheme="majorBidi"/>
          <w:sz w:val="24"/>
          <w:szCs w:val="24"/>
        </w:rPr>
        <w:t xml:space="preserve">depositado na escova da criança. </w:t>
      </w:r>
      <w:r>
        <w:rPr>
          <w:rFonts w:asciiTheme="majorBidi" w:hAnsiTheme="majorBidi" w:cstheme="majorBidi"/>
          <w:color w:val="231F20"/>
          <w:sz w:val="24"/>
          <w:szCs w:val="24"/>
        </w:rPr>
        <w:t>F</w:t>
      </w:r>
      <w:r w:rsidRPr="001B6CA0">
        <w:rPr>
          <w:rFonts w:asciiTheme="majorBidi" w:hAnsiTheme="majorBidi" w:cstheme="majorBidi"/>
          <w:color w:val="231F20"/>
          <w:sz w:val="24"/>
          <w:szCs w:val="24"/>
        </w:rPr>
        <w:t xml:space="preserve">oi idealizado uma possível solução para que o uso infantil da pasta dental </w:t>
      </w:r>
      <w:proofErr w:type="spellStart"/>
      <w:r w:rsidRPr="001B6CA0">
        <w:rPr>
          <w:rFonts w:asciiTheme="majorBidi" w:hAnsiTheme="majorBidi" w:cstheme="majorBidi"/>
          <w:color w:val="231F20"/>
          <w:sz w:val="24"/>
          <w:szCs w:val="24"/>
        </w:rPr>
        <w:t>fluoretada</w:t>
      </w:r>
      <w:proofErr w:type="spellEnd"/>
      <w:r w:rsidRPr="001B6CA0">
        <w:rPr>
          <w:rFonts w:asciiTheme="majorBidi" w:hAnsiTheme="majorBidi" w:cstheme="majorBidi"/>
          <w:color w:val="231F20"/>
          <w:sz w:val="24"/>
          <w:szCs w:val="24"/>
        </w:rPr>
        <w:t xml:space="preserve"> seja seguro, evitando a </w:t>
      </w:r>
      <w:proofErr w:type="spellStart"/>
      <w:r w:rsidRPr="001B6CA0">
        <w:rPr>
          <w:rFonts w:asciiTheme="majorBidi" w:hAnsiTheme="majorBidi" w:cstheme="majorBidi"/>
          <w:color w:val="231F20"/>
          <w:sz w:val="24"/>
          <w:szCs w:val="24"/>
        </w:rPr>
        <w:t>fluorose</w:t>
      </w:r>
      <w:proofErr w:type="spellEnd"/>
      <w:r w:rsidRPr="001B6CA0">
        <w:rPr>
          <w:rFonts w:asciiTheme="majorBidi" w:hAnsiTheme="majorBidi" w:cstheme="majorBidi"/>
          <w:color w:val="231F20"/>
          <w:sz w:val="24"/>
          <w:szCs w:val="24"/>
        </w:rPr>
        <w:t xml:space="preserve"> dentária e trazendo o benefício de</w:t>
      </w:r>
      <w:r w:rsidR="00DA6909">
        <w:rPr>
          <w:rFonts w:asciiTheme="majorBidi" w:hAnsiTheme="majorBidi" w:cstheme="majorBidi"/>
          <w:color w:val="231F20"/>
          <w:sz w:val="24"/>
          <w:szCs w:val="24"/>
        </w:rPr>
        <w:t xml:space="preserve"> combate a cárie, a partir da </w:t>
      </w:r>
      <w:r>
        <w:rPr>
          <w:rFonts w:asciiTheme="majorBidi" w:hAnsiTheme="majorBidi" w:cstheme="majorBidi"/>
          <w:color w:val="231F20"/>
          <w:sz w:val="24"/>
          <w:szCs w:val="24"/>
        </w:rPr>
        <w:t>padronização com o auxílio de um</w:t>
      </w:r>
      <w:r w:rsidRPr="001B6CA0">
        <w:rPr>
          <w:rFonts w:asciiTheme="majorBidi" w:hAnsiTheme="majorBidi" w:cstheme="majorBidi"/>
          <w:color w:val="231F20"/>
          <w:sz w:val="24"/>
          <w:szCs w:val="24"/>
        </w:rPr>
        <w:t xml:space="preserve"> dosador de dentifrício.</w:t>
      </w:r>
      <w:r>
        <w:rPr>
          <w:rFonts w:asciiTheme="majorBidi" w:hAnsiTheme="majorBidi" w:cstheme="majorBidi"/>
          <w:color w:val="231F20"/>
          <w:sz w:val="24"/>
          <w:szCs w:val="24"/>
        </w:rPr>
        <w:t xml:space="preserve"> </w:t>
      </w:r>
      <w:r w:rsidRPr="001B6CA0">
        <w:rPr>
          <w:rFonts w:asciiTheme="majorBidi" w:hAnsiTheme="majorBidi" w:cstheme="majorBidi"/>
          <w:sz w:val="24"/>
          <w:szCs w:val="24"/>
        </w:rPr>
        <w:t>Refere-se a presente invenção de u</w:t>
      </w:r>
      <w:r>
        <w:rPr>
          <w:rFonts w:asciiTheme="majorBidi" w:hAnsiTheme="majorBidi" w:cstheme="majorBidi"/>
          <w:sz w:val="24"/>
          <w:szCs w:val="24"/>
        </w:rPr>
        <w:t xml:space="preserve">m dosador de pasta de dente </w:t>
      </w:r>
      <w:r w:rsidRPr="001B6CA0">
        <w:rPr>
          <w:rFonts w:asciiTheme="majorBidi" w:hAnsiTheme="majorBidi" w:cstheme="majorBidi"/>
          <w:sz w:val="24"/>
          <w:szCs w:val="24"/>
        </w:rPr>
        <w:t>para crianças, que ap</w:t>
      </w:r>
      <w:r>
        <w:rPr>
          <w:rFonts w:asciiTheme="majorBidi" w:hAnsiTheme="majorBidi" w:cstheme="majorBidi"/>
          <w:sz w:val="24"/>
          <w:szCs w:val="24"/>
        </w:rPr>
        <w:t>resenta características únicas</w:t>
      </w:r>
      <w:r w:rsidRPr="001B6CA0">
        <w:rPr>
          <w:rFonts w:asciiTheme="majorBidi" w:hAnsiTheme="majorBidi" w:cstheme="majorBidi"/>
          <w:sz w:val="24"/>
          <w:szCs w:val="24"/>
        </w:rPr>
        <w:t xml:space="preserve">, com a função de oferecer apenas a quantidade baseada na quantidade de flúor necessária e não prejudicial, oferecendo assim </w:t>
      </w:r>
      <w:r w:rsidRPr="00516166">
        <w:rPr>
          <w:rFonts w:asciiTheme="majorBidi" w:hAnsiTheme="majorBidi" w:cstheme="majorBidi"/>
          <w:sz w:val="24"/>
          <w:szCs w:val="24"/>
        </w:rPr>
        <w:t>v</w:t>
      </w:r>
      <w:r w:rsidR="00DA6909">
        <w:rPr>
          <w:rFonts w:asciiTheme="majorBidi" w:hAnsiTheme="majorBidi" w:cstheme="majorBidi"/>
          <w:sz w:val="24"/>
          <w:szCs w:val="24"/>
        </w:rPr>
        <w:t>antagens práticas e técnicas já</w:t>
      </w:r>
      <w:r w:rsidRPr="00516166">
        <w:rPr>
          <w:rFonts w:asciiTheme="majorBidi" w:hAnsiTheme="majorBidi" w:cstheme="majorBidi"/>
          <w:sz w:val="24"/>
          <w:szCs w:val="24"/>
        </w:rPr>
        <w:t xml:space="preserve"> que não há atualmente nenhum método de se depositar dentifrício </w:t>
      </w:r>
      <w:proofErr w:type="spellStart"/>
      <w:r w:rsidRPr="00516166">
        <w:rPr>
          <w:rFonts w:asciiTheme="majorBidi" w:hAnsiTheme="majorBidi" w:cstheme="majorBidi"/>
          <w:sz w:val="24"/>
          <w:szCs w:val="24"/>
        </w:rPr>
        <w:t>fluoretado</w:t>
      </w:r>
      <w:proofErr w:type="spellEnd"/>
      <w:r w:rsidRPr="00516166">
        <w:rPr>
          <w:rFonts w:asciiTheme="majorBidi" w:hAnsiTheme="majorBidi" w:cstheme="majorBidi"/>
          <w:sz w:val="24"/>
          <w:szCs w:val="24"/>
        </w:rPr>
        <w:t xml:space="preserve"> na quantia ideal e com precisão.</w:t>
      </w:r>
    </w:p>
    <w:p w:rsidR="00D04CAB" w:rsidRPr="00D1448D" w:rsidRDefault="006237C6" w:rsidP="00D1448D">
      <w:pPr>
        <w:spacing w:after="0" w:line="360" w:lineRule="auto"/>
        <w:jc w:val="both"/>
        <w:rPr>
          <w:rFonts w:asciiTheme="majorBidi" w:hAnsiTheme="majorBidi" w:cstheme="majorBidi"/>
          <w:color w:val="231F20"/>
          <w:sz w:val="24"/>
          <w:szCs w:val="24"/>
        </w:rPr>
      </w:pPr>
      <w:r w:rsidRPr="003C5EDE">
        <w:rPr>
          <w:rFonts w:asciiTheme="majorBidi" w:hAnsiTheme="majorBidi" w:cstheme="majorBidi"/>
          <w:b/>
          <w:sz w:val="24"/>
          <w:szCs w:val="24"/>
        </w:rPr>
        <w:t>Palavras-Chave</w:t>
      </w:r>
      <w:r w:rsidR="00D04CAB" w:rsidRPr="003C5EDE">
        <w:rPr>
          <w:rFonts w:asciiTheme="majorBidi" w:hAnsiTheme="majorBidi" w:cstheme="majorBidi"/>
          <w:b/>
          <w:sz w:val="24"/>
          <w:szCs w:val="24"/>
        </w:rPr>
        <w:t xml:space="preserve">: </w:t>
      </w:r>
      <w:r w:rsidR="00D1448D">
        <w:rPr>
          <w:rFonts w:asciiTheme="majorBidi" w:hAnsiTheme="majorBidi" w:cstheme="majorBidi"/>
          <w:sz w:val="24"/>
          <w:szCs w:val="24"/>
        </w:rPr>
        <w:t>Cárie;</w:t>
      </w:r>
      <w:r w:rsidR="00D04CAB" w:rsidRPr="003C5EDE">
        <w:rPr>
          <w:rFonts w:asciiTheme="majorBidi" w:hAnsiTheme="majorBidi" w:cstheme="majorBidi"/>
          <w:sz w:val="24"/>
          <w:szCs w:val="24"/>
        </w:rPr>
        <w:t xml:space="preserve"> Flúor</w:t>
      </w:r>
      <w:r w:rsidR="00D1448D">
        <w:rPr>
          <w:rFonts w:asciiTheme="majorBidi" w:hAnsiTheme="majorBidi" w:cstheme="majorBidi"/>
          <w:sz w:val="24"/>
          <w:szCs w:val="24"/>
        </w:rPr>
        <w:t>;</w:t>
      </w:r>
      <w:r w:rsidR="00D04CAB" w:rsidRPr="003C5EDE">
        <w:rPr>
          <w:rFonts w:asciiTheme="majorBidi" w:hAnsiTheme="majorBidi" w:cstheme="majorBidi"/>
          <w:sz w:val="24"/>
          <w:szCs w:val="24"/>
        </w:rPr>
        <w:t xml:space="preserve"> </w:t>
      </w:r>
      <w:proofErr w:type="spellStart"/>
      <w:r w:rsidR="00D04CAB" w:rsidRPr="003C5EDE">
        <w:rPr>
          <w:rFonts w:asciiTheme="majorBidi" w:hAnsiTheme="majorBidi" w:cstheme="majorBidi"/>
          <w:sz w:val="24"/>
          <w:szCs w:val="24"/>
        </w:rPr>
        <w:t>Fluorose</w:t>
      </w:r>
      <w:proofErr w:type="spellEnd"/>
      <w:r w:rsidR="00D1448D">
        <w:rPr>
          <w:rFonts w:asciiTheme="majorBidi" w:hAnsiTheme="majorBidi" w:cstheme="majorBidi"/>
          <w:sz w:val="24"/>
          <w:szCs w:val="24"/>
        </w:rPr>
        <w:t>;</w:t>
      </w:r>
      <w:r w:rsidR="00D04CAB" w:rsidRPr="003C5EDE">
        <w:rPr>
          <w:rFonts w:asciiTheme="majorBidi" w:hAnsiTheme="majorBidi" w:cstheme="majorBidi"/>
          <w:sz w:val="24"/>
          <w:szCs w:val="24"/>
        </w:rPr>
        <w:t xml:space="preserve"> </w:t>
      </w:r>
      <w:r w:rsidR="00D04CAB" w:rsidRPr="00D1448D">
        <w:rPr>
          <w:rFonts w:asciiTheme="majorBidi" w:hAnsiTheme="majorBidi" w:cstheme="majorBidi"/>
          <w:sz w:val="24"/>
          <w:szCs w:val="24"/>
        </w:rPr>
        <w:t>Dentifrício</w:t>
      </w:r>
      <w:r w:rsidR="00D1448D">
        <w:rPr>
          <w:rFonts w:asciiTheme="majorBidi" w:hAnsiTheme="majorBidi" w:cstheme="majorBidi"/>
          <w:sz w:val="24"/>
          <w:szCs w:val="24"/>
        </w:rPr>
        <w:t>;</w:t>
      </w:r>
      <w:r w:rsidR="00D04CAB" w:rsidRPr="00D1448D">
        <w:rPr>
          <w:rFonts w:asciiTheme="majorBidi" w:hAnsiTheme="majorBidi" w:cstheme="majorBidi"/>
          <w:sz w:val="24"/>
          <w:szCs w:val="24"/>
        </w:rPr>
        <w:t xml:space="preserve"> Criança</w:t>
      </w:r>
      <w:r w:rsidR="00D1448D">
        <w:rPr>
          <w:rFonts w:asciiTheme="majorBidi" w:hAnsiTheme="majorBidi" w:cstheme="majorBidi"/>
          <w:sz w:val="24"/>
          <w:szCs w:val="24"/>
        </w:rPr>
        <w:t>;</w:t>
      </w:r>
      <w:r w:rsidR="00D04CAB" w:rsidRPr="00D1448D">
        <w:rPr>
          <w:rFonts w:asciiTheme="majorBidi" w:hAnsiTheme="majorBidi" w:cstheme="majorBidi"/>
          <w:sz w:val="24"/>
          <w:szCs w:val="24"/>
        </w:rPr>
        <w:t xml:space="preserve"> Dosador</w:t>
      </w:r>
    </w:p>
    <w:p w:rsidR="00D04CAB" w:rsidRPr="00D1448D" w:rsidRDefault="00D04CAB" w:rsidP="008E5058">
      <w:pPr>
        <w:spacing w:after="0" w:line="360" w:lineRule="auto"/>
        <w:rPr>
          <w:rFonts w:asciiTheme="majorBidi" w:hAnsiTheme="majorBidi" w:cstheme="majorBidi"/>
          <w:b/>
          <w:bCs/>
          <w:sz w:val="24"/>
          <w:szCs w:val="24"/>
        </w:rPr>
      </w:pPr>
    </w:p>
    <w:p w:rsidR="00D04CAB" w:rsidRPr="00D1448D" w:rsidRDefault="00D04CAB" w:rsidP="008E5058">
      <w:pPr>
        <w:spacing w:after="0" w:line="360" w:lineRule="auto"/>
        <w:rPr>
          <w:rFonts w:asciiTheme="majorBidi" w:hAnsiTheme="majorBidi" w:cstheme="majorBidi"/>
          <w:b/>
          <w:bCs/>
          <w:sz w:val="24"/>
          <w:szCs w:val="24"/>
        </w:rPr>
      </w:pPr>
    </w:p>
    <w:p w:rsidR="00913DD4" w:rsidRPr="00D1448D" w:rsidRDefault="00913DD4" w:rsidP="008E5058">
      <w:pPr>
        <w:spacing w:after="0" w:line="360" w:lineRule="auto"/>
        <w:rPr>
          <w:rFonts w:asciiTheme="majorBidi" w:hAnsiTheme="majorBidi" w:cstheme="majorBidi"/>
          <w:b/>
          <w:bCs/>
          <w:sz w:val="24"/>
          <w:szCs w:val="24"/>
        </w:rPr>
      </w:pPr>
      <w:r w:rsidRPr="00D1448D">
        <w:rPr>
          <w:rFonts w:asciiTheme="majorBidi" w:hAnsiTheme="majorBidi" w:cstheme="majorBidi"/>
          <w:b/>
          <w:bCs/>
          <w:sz w:val="24"/>
          <w:szCs w:val="24"/>
        </w:rPr>
        <w:t>Abstract</w:t>
      </w:r>
    </w:p>
    <w:p w:rsidR="0059262A" w:rsidRPr="00D1448D" w:rsidRDefault="0059262A" w:rsidP="008E5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color w:val="212121"/>
          <w:sz w:val="24"/>
          <w:szCs w:val="24"/>
          <w:lang w:eastAsia="zh-CN"/>
        </w:rPr>
      </w:pPr>
    </w:p>
    <w:p w:rsidR="00913DD4" w:rsidRDefault="00913DD4" w:rsidP="007405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color w:val="212121"/>
          <w:sz w:val="24"/>
          <w:szCs w:val="24"/>
          <w:lang w:val="en" w:eastAsia="zh-CN"/>
        </w:rPr>
      </w:pPr>
      <w:r w:rsidRPr="00516166">
        <w:rPr>
          <w:rFonts w:asciiTheme="majorBidi" w:eastAsia="Times New Roman" w:hAnsiTheme="majorBidi" w:cstheme="majorBidi"/>
          <w:color w:val="212121"/>
          <w:sz w:val="24"/>
          <w:szCs w:val="24"/>
          <w:lang w:val="en" w:eastAsia="zh-CN"/>
        </w:rPr>
        <w:t xml:space="preserve">In the last </w:t>
      </w:r>
      <w:r w:rsidR="0074050D" w:rsidRPr="00516166">
        <w:rPr>
          <w:rFonts w:asciiTheme="majorBidi" w:eastAsia="Times New Roman" w:hAnsiTheme="majorBidi" w:cstheme="majorBidi"/>
          <w:color w:val="212121"/>
          <w:sz w:val="24"/>
          <w:szCs w:val="24"/>
          <w:lang w:val="en" w:eastAsia="zh-CN"/>
        </w:rPr>
        <w:t>decades,</w:t>
      </w:r>
      <w:r w:rsidRPr="00516166">
        <w:rPr>
          <w:rFonts w:asciiTheme="majorBidi" w:eastAsia="Times New Roman" w:hAnsiTheme="majorBidi" w:cstheme="majorBidi"/>
          <w:color w:val="212121"/>
          <w:sz w:val="24"/>
          <w:szCs w:val="24"/>
          <w:lang w:val="en" w:eastAsia="zh-CN"/>
        </w:rPr>
        <w:t xml:space="preserve"> the prevalence of </w:t>
      </w:r>
      <w:r>
        <w:rPr>
          <w:rFonts w:asciiTheme="majorBidi" w:eastAsia="Times New Roman" w:hAnsiTheme="majorBidi" w:cstheme="majorBidi"/>
          <w:color w:val="212121"/>
          <w:sz w:val="24"/>
          <w:szCs w:val="24"/>
          <w:lang w:val="en" w:eastAsia="zh-CN"/>
        </w:rPr>
        <w:t xml:space="preserve">caries </w:t>
      </w:r>
      <w:r w:rsidRPr="00516166">
        <w:rPr>
          <w:rFonts w:asciiTheme="majorBidi" w:eastAsia="Times New Roman" w:hAnsiTheme="majorBidi" w:cstheme="majorBidi"/>
          <w:color w:val="212121"/>
          <w:sz w:val="24"/>
          <w:szCs w:val="24"/>
          <w:lang w:val="en" w:eastAsia="zh-CN"/>
        </w:rPr>
        <w:t>was decadent, mainly because there was a spread of fluoride consumption in several forms, among them, the most evident fluoride dentifrice. Fluoridation became a concern due to the increased prevalence of dental fluorosis. Dental fluorosis is a chronic intoxication resulting from an e</w:t>
      </w:r>
      <w:r>
        <w:rPr>
          <w:rFonts w:asciiTheme="majorBidi" w:eastAsia="Times New Roman" w:hAnsiTheme="majorBidi" w:cstheme="majorBidi"/>
          <w:color w:val="212121"/>
          <w:sz w:val="24"/>
          <w:szCs w:val="24"/>
          <w:lang w:val="en" w:eastAsia="zh-CN"/>
        </w:rPr>
        <w:t xml:space="preserve">xacerbated intake </w:t>
      </w:r>
      <w:r>
        <w:rPr>
          <w:rFonts w:asciiTheme="majorBidi" w:eastAsia="Times New Roman" w:hAnsiTheme="majorBidi" w:cstheme="majorBidi"/>
          <w:color w:val="212121"/>
          <w:sz w:val="24"/>
          <w:szCs w:val="24"/>
          <w:lang w:val="en" w:eastAsia="zh-CN"/>
        </w:rPr>
        <w:lastRenderedPageBreak/>
        <w:t>of fluoride, it</w:t>
      </w:r>
      <w:r w:rsidRPr="00516166">
        <w:rPr>
          <w:rFonts w:asciiTheme="majorBidi" w:eastAsia="Times New Roman" w:hAnsiTheme="majorBidi" w:cstheme="majorBidi"/>
          <w:color w:val="212121"/>
          <w:sz w:val="24"/>
          <w:szCs w:val="24"/>
          <w:lang w:val="en" w:eastAsia="zh-CN"/>
        </w:rPr>
        <w:t xml:space="preserve"> comes from a dose-response condition, causing a permanent </w:t>
      </w:r>
      <w:proofErr w:type="spellStart"/>
      <w:r w:rsidRPr="00516166">
        <w:rPr>
          <w:rFonts w:asciiTheme="majorBidi" w:eastAsia="Times New Roman" w:hAnsiTheme="majorBidi" w:cstheme="majorBidi"/>
          <w:color w:val="212121"/>
          <w:sz w:val="24"/>
          <w:szCs w:val="24"/>
          <w:lang w:val="en" w:eastAsia="zh-CN"/>
        </w:rPr>
        <w:t>hypomineralized</w:t>
      </w:r>
      <w:proofErr w:type="spellEnd"/>
      <w:r w:rsidRPr="00516166">
        <w:rPr>
          <w:rFonts w:asciiTheme="majorBidi" w:eastAsia="Times New Roman" w:hAnsiTheme="majorBidi" w:cstheme="majorBidi"/>
          <w:color w:val="212121"/>
          <w:sz w:val="24"/>
          <w:szCs w:val="24"/>
          <w:lang w:val="en" w:eastAsia="zh-CN"/>
        </w:rPr>
        <w:t xml:space="preserve"> change of the dental enamel with an increase of its porosity on its surface, resulting from an excess of fluoride reaching the development of the pre erupted tooth. In order to avoid dental fluorosis, the literature suggests that the amount of paste to be poured into the brush is equivalent to the size of a pea </w:t>
      </w:r>
      <w:proofErr w:type="gramStart"/>
      <w:r w:rsidRPr="00516166">
        <w:rPr>
          <w:rFonts w:asciiTheme="majorBidi" w:eastAsia="Times New Roman" w:hAnsiTheme="majorBidi" w:cstheme="majorBidi"/>
          <w:color w:val="212121"/>
          <w:sz w:val="24"/>
          <w:szCs w:val="24"/>
          <w:lang w:val="en" w:eastAsia="zh-CN"/>
        </w:rPr>
        <w:t>grain,</w:t>
      </w:r>
      <w:proofErr w:type="gramEnd"/>
      <w:r w:rsidRPr="00516166">
        <w:rPr>
          <w:rFonts w:asciiTheme="majorBidi" w:eastAsia="Times New Roman" w:hAnsiTheme="majorBidi" w:cstheme="majorBidi"/>
          <w:color w:val="212121"/>
          <w:sz w:val="24"/>
          <w:szCs w:val="24"/>
          <w:lang w:val="en" w:eastAsia="zh-CN"/>
        </w:rPr>
        <w:t xml:space="preserve"> daily consumption should not exceed 0.07 mg F / kg / day. There is a problem regarding the intake of fluoridated dentifrices, which is the lack of precise standardization with regard to how much paste that </w:t>
      </w:r>
      <w:proofErr w:type="gramStart"/>
      <w:r w:rsidRPr="00516166">
        <w:rPr>
          <w:rFonts w:asciiTheme="majorBidi" w:eastAsia="Times New Roman" w:hAnsiTheme="majorBidi" w:cstheme="majorBidi"/>
          <w:color w:val="212121"/>
          <w:sz w:val="24"/>
          <w:szCs w:val="24"/>
          <w:lang w:val="en" w:eastAsia="zh-CN"/>
        </w:rPr>
        <w:t>should be deposited</w:t>
      </w:r>
      <w:proofErr w:type="gramEnd"/>
      <w:r w:rsidRPr="00516166">
        <w:rPr>
          <w:rFonts w:asciiTheme="majorBidi" w:eastAsia="Times New Roman" w:hAnsiTheme="majorBidi" w:cstheme="majorBidi"/>
          <w:color w:val="212121"/>
          <w:sz w:val="24"/>
          <w:szCs w:val="24"/>
          <w:lang w:val="en" w:eastAsia="zh-CN"/>
        </w:rPr>
        <w:t xml:space="preserve"> in the child's toothbrush. A possible solution </w:t>
      </w:r>
      <w:proofErr w:type="gramStart"/>
      <w:r w:rsidRPr="00516166">
        <w:rPr>
          <w:rFonts w:asciiTheme="majorBidi" w:eastAsia="Times New Roman" w:hAnsiTheme="majorBidi" w:cstheme="majorBidi"/>
          <w:color w:val="212121"/>
          <w:sz w:val="24"/>
          <w:szCs w:val="24"/>
          <w:lang w:val="en" w:eastAsia="zh-CN"/>
        </w:rPr>
        <w:t>was conceived</w:t>
      </w:r>
      <w:proofErr w:type="gramEnd"/>
      <w:r w:rsidRPr="00516166">
        <w:rPr>
          <w:rFonts w:asciiTheme="majorBidi" w:eastAsia="Times New Roman" w:hAnsiTheme="majorBidi" w:cstheme="majorBidi"/>
          <w:color w:val="212121"/>
          <w:sz w:val="24"/>
          <w:szCs w:val="24"/>
          <w:lang w:val="en" w:eastAsia="zh-CN"/>
        </w:rPr>
        <w:t xml:space="preserve"> so that the infant use of fluoride toothpaste is safe, avoiding dental fluorosis and bringing the benefit of combating caries, from a standardization with the aid of a dentifrice dispenser. </w:t>
      </w:r>
      <w:r w:rsidR="0074050D" w:rsidRPr="0074050D">
        <w:rPr>
          <w:rFonts w:asciiTheme="majorBidi" w:eastAsia="Times New Roman" w:hAnsiTheme="majorBidi" w:cstheme="majorBidi"/>
          <w:color w:val="212121"/>
          <w:sz w:val="24"/>
          <w:szCs w:val="24"/>
          <w:lang w:val="en" w:eastAsia="zh-CN"/>
        </w:rPr>
        <w:t>The present invention relates to a toothpaste dispenser for children, which has unique characteristics, with the function of offering only the quantity based on the amount of fluorine required and not harmful, thus offering practical and technical advantages since there is currently no method of depositing fluoridated dentifrice in the ideal amount and accurately.</w:t>
      </w:r>
    </w:p>
    <w:p w:rsidR="00D04CAB" w:rsidRPr="00821BCA" w:rsidRDefault="00A162CF" w:rsidP="00D14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color w:val="212121"/>
          <w:sz w:val="24"/>
          <w:szCs w:val="24"/>
          <w:lang w:val="en-US" w:eastAsia="zh-CN"/>
        </w:rPr>
      </w:pPr>
      <w:r w:rsidRPr="003C5EDE">
        <w:rPr>
          <w:rFonts w:asciiTheme="majorBidi" w:eastAsia="Times New Roman" w:hAnsiTheme="majorBidi" w:cstheme="majorBidi"/>
          <w:b/>
          <w:color w:val="212121"/>
          <w:sz w:val="24"/>
          <w:szCs w:val="24"/>
          <w:lang w:val="en-US" w:eastAsia="zh-CN"/>
        </w:rPr>
        <w:t xml:space="preserve">Keywords: </w:t>
      </w:r>
      <w:r w:rsidR="00D04CAB" w:rsidRPr="003C5EDE">
        <w:rPr>
          <w:rFonts w:asciiTheme="majorBidi" w:eastAsia="Times New Roman" w:hAnsiTheme="majorBidi" w:cstheme="majorBidi"/>
          <w:color w:val="212121"/>
          <w:sz w:val="24"/>
          <w:szCs w:val="24"/>
          <w:lang w:val="en-US" w:eastAsia="zh-CN"/>
        </w:rPr>
        <w:t>Caries</w:t>
      </w:r>
      <w:r w:rsidR="00D1448D">
        <w:rPr>
          <w:rFonts w:asciiTheme="majorBidi" w:eastAsia="Times New Roman" w:hAnsiTheme="majorBidi" w:cstheme="majorBidi"/>
          <w:color w:val="212121"/>
          <w:sz w:val="24"/>
          <w:szCs w:val="24"/>
          <w:lang w:val="en-US" w:eastAsia="zh-CN"/>
        </w:rPr>
        <w:t>;</w:t>
      </w:r>
      <w:r w:rsidR="00D04CAB" w:rsidRPr="003C5EDE">
        <w:rPr>
          <w:rFonts w:asciiTheme="majorBidi" w:eastAsia="Times New Roman" w:hAnsiTheme="majorBidi" w:cstheme="majorBidi"/>
          <w:color w:val="212121"/>
          <w:sz w:val="24"/>
          <w:szCs w:val="24"/>
          <w:lang w:val="en-US" w:eastAsia="zh-CN"/>
        </w:rPr>
        <w:t xml:space="preserve"> Fluorine</w:t>
      </w:r>
      <w:r w:rsidR="00D1448D">
        <w:rPr>
          <w:rFonts w:asciiTheme="majorBidi" w:eastAsia="Times New Roman" w:hAnsiTheme="majorBidi" w:cstheme="majorBidi"/>
          <w:color w:val="212121"/>
          <w:sz w:val="24"/>
          <w:szCs w:val="24"/>
          <w:lang w:val="en-US" w:eastAsia="zh-CN"/>
        </w:rPr>
        <w:t>;</w:t>
      </w:r>
      <w:r w:rsidR="00D04CAB" w:rsidRPr="003C5EDE">
        <w:rPr>
          <w:rFonts w:asciiTheme="majorBidi" w:eastAsia="Times New Roman" w:hAnsiTheme="majorBidi" w:cstheme="majorBidi"/>
          <w:color w:val="212121"/>
          <w:sz w:val="24"/>
          <w:szCs w:val="24"/>
          <w:lang w:val="en-US" w:eastAsia="zh-CN"/>
        </w:rPr>
        <w:t xml:space="preserve"> Fluorosis</w:t>
      </w:r>
      <w:r w:rsidR="00D1448D">
        <w:rPr>
          <w:rFonts w:asciiTheme="majorBidi" w:eastAsia="Times New Roman" w:hAnsiTheme="majorBidi" w:cstheme="majorBidi"/>
          <w:color w:val="212121"/>
          <w:sz w:val="24"/>
          <w:szCs w:val="24"/>
          <w:lang w:val="en-US" w:eastAsia="zh-CN"/>
        </w:rPr>
        <w:t>;</w:t>
      </w:r>
      <w:r w:rsidR="00D04CAB" w:rsidRPr="003C5EDE">
        <w:rPr>
          <w:rFonts w:asciiTheme="majorBidi" w:eastAsia="Times New Roman" w:hAnsiTheme="majorBidi" w:cstheme="majorBidi"/>
          <w:color w:val="212121"/>
          <w:sz w:val="24"/>
          <w:szCs w:val="24"/>
          <w:lang w:val="en-US" w:eastAsia="zh-CN"/>
        </w:rPr>
        <w:t xml:space="preserve"> Dentifrice</w:t>
      </w:r>
      <w:r w:rsidR="00D1448D">
        <w:rPr>
          <w:rFonts w:asciiTheme="majorBidi" w:eastAsia="Times New Roman" w:hAnsiTheme="majorBidi" w:cstheme="majorBidi"/>
          <w:color w:val="212121"/>
          <w:sz w:val="24"/>
          <w:szCs w:val="24"/>
          <w:lang w:val="en-US" w:eastAsia="zh-CN"/>
        </w:rPr>
        <w:t>;</w:t>
      </w:r>
      <w:r w:rsidR="00D04CAB" w:rsidRPr="003C5EDE">
        <w:rPr>
          <w:rFonts w:asciiTheme="majorBidi" w:eastAsia="Times New Roman" w:hAnsiTheme="majorBidi" w:cstheme="majorBidi"/>
          <w:color w:val="212121"/>
          <w:sz w:val="24"/>
          <w:szCs w:val="24"/>
          <w:lang w:val="en-US" w:eastAsia="zh-CN"/>
        </w:rPr>
        <w:t xml:space="preserve"> Child</w:t>
      </w:r>
      <w:r w:rsidR="00D1448D">
        <w:rPr>
          <w:rFonts w:asciiTheme="majorBidi" w:eastAsia="Times New Roman" w:hAnsiTheme="majorBidi" w:cstheme="majorBidi"/>
          <w:color w:val="212121"/>
          <w:sz w:val="24"/>
          <w:szCs w:val="24"/>
          <w:lang w:val="en-US" w:eastAsia="zh-CN"/>
        </w:rPr>
        <w:t>;</w:t>
      </w:r>
      <w:r w:rsidR="00D04CAB" w:rsidRPr="003C5EDE">
        <w:rPr>
          <w:rFonts w:asciiTheme="majorBidi" w:eastAsia="Times New Roman" w:hAnsiTheme="majorBidi" w:cstheme="majorBidi"/>
          <w:color w:val="212121"/>
          <w:sz w:val="24"/>
          <w:szCs w:val="24"/>
          <w:lang w:val="en-US" w:eastAsia="zh-CN"/>
        </w:rPr>
        <w:t xml:space="preserve"> </w:t>
      </w:r>
      <w:r w:rsidRPr="00821BCA">
        <w:rPr>
          <w:rFonts w:asciiTheme="majorBidi" w:eastAsia="Times New Roman" w:hAnsiTheme="majorBidi" w:cstheme="majorBidi"/>
          <w:color w:val="212121"/>
          <w:sz w:val="24"/>
          <w:szCs w:val="24"/>
          <w:lang w:val="en-US" w:eastAsia="zh-CN"/>
        </w:rPr>
        <w:t>Dispenser</w:t>
      </w:r>
    </w:p>
    <w:p w:rsidR="00A162CF" w:rsidRPr="00821BCA" w:rsidRDefault="00A162CF" w:rsidP="008E5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color w:val="212121"/>
          <w:sz w:val="24"/>
          <w:szCs w:val="24"/>
          <w:lang w:val="en-US" w:eastAsia="zh-CN"/>
        </w:rPr>
      </w:pPr>
    </w:p>
    <w:p w:rsidR="00A162CF" w:rsidRDefault="00A162CF" w:rsidP="00C536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s-AR"/>
        </w:rPr>
      </w:pPr>
      <w:r w:rsidRPr="00A162CF">
        <w:rPr>
          <w:rFonts w:ascii="Times New Roman" w:hAnsi="Times New Roman" w:cs="Times New Roman"/>
          <w:b/>
          <w:sz w:val="24"/>
          <w:szCs w:val="24"/>
          <w:lang w:val="es-AR"/>
        </w:rPr>
        <w:t>Resumen</w:t>
      </w:r>
      <w:r w:rsidRPr="00A162CF">
        <w:rPr>
          <w:rFonts w:ascii="Times New Roman" w:hAnsi="Times New Roman" w:cs="Times New Roman"/>
          <w:sz w:val="24"/>
          <w:szCs w:val="24"/>
          <w:lang w:val="es-AR"/>
        </w:rPr>
        <w:br/>
        <w:t xml:space="preserve">En las últimas décadas el predominio de caries se mostró decadente, principalmente porque hubo propagación del consumo de flúor en diversas formas, entre ellas, la más evidente el </w:t>
      </w:r>
      <w:proofErr w:type="spellStart"/>
      <w:r w:rsidRPr="00A162CF">
        <w:rPr>
          <w:rFonts w:ascii="Times New Roman" w:hAnsi="Times New Roman" w:cs="Times New Roman"/>
          <w:sz w:val="24"/>
          <w:szCs w:val="24"/>
          <w:lang w:val="es-AR"/>
        </w:rPr>
        <w:t>dentifrício</w:t>
      </w:r>
      <w:proofErr w:type="spellEnd"/>
      <w:r w:rsidRPr="00A162CF">
        <w:rPr>
          <w:rFonts w:ascii="Times New Roman" w:hAnsi="Times New Roman" w:cs="Times New Roman"/>
          <w:sz w:val="24"/>
          <w:szCs w:val="24"/>
          <w:lang w:val="es-AR"/>
        </w:rPr>
        <w:t xml:space="preserve"> </w:t>
      </w:r>
      <w:proofErr w:type="spellStart"/>
      <w:r w:rsidRPr="00A162CF">
        <w:rPr>
          <w:rFonts w:ascii="Times New Roman" w:hAnsi="Times New Roman" w:cs="Times New Roman"/>
          <w:sz w:val="24"/>
          <w:szCs w:val="24"/>
          <w:lang w:val="es-AR"/>
        </w:rPr>
        <w:t>fluorado</w:t>
      </w:r>
      <w:proofErr w:type="spellEnd"/>
      <w:r w:rsidRPr="00A162CF">
        <w:rPr>
          <w:rFonts w:ascii="Times New Roman" w:hAnsi="Times New Roman" w:cs="Times New Roman"/>
          <w:sz w:val="24"/>
          <w:szCs w:val="24"/>
          <w:lang w:val="es-AR"/>
        </w:rPr>
        <w:t xml:space="preserve">. La banalización del flúor se ha convertido en preocupación por el aumento de la prevalencia de la </w:t>
      </w:r>
      <w:proofErr w:type="spellStart"/>
      <w:r w:rsidRPr="00A162CF">
        <w:rPr>
          <w:rFonts w:ascii="Times New Roman" w:hAnsi="Times New Roman" w:cs="Times New Roman"/>
          <w:sz w:val="24"/>
          <w:szCs w:val="24"/>
          <w:lang w:val="es-AR"/>
        </w:rPr>
        <w:t>fluorosis</w:t>
      </w:r>
      <w:proofErr w:type="spellEnd"/>
      <w:r w:rsidRPr="00A162CF">
        <w:rPr>
          <w:rFonts w:ascii="Times New Roman" w:hAnsi="Times New Roman" w:cs="Times New Roman"/>
          <w:sz w:val="24"/>
          <w:szCs w:val="24"/>
          <w:lang w:val="es-AR"/>
        </w:rPr>
        <w:t xml:space="preserve"> dental. La </w:t>
      </w:r>
      <w:proofErr w:type="spellStart"/>
      <w:r w:rsidRPr="00A162CF">
        <w:rPr>
          <w:rFonts w:ascii="Times New Roman" w:hAnsi="Times New Roman" w:cs="Times New Roman"/>
          <w:sz w:val="24"/>
          <w:szCs w:val="24"/>
          <w:lang w:val="es-AR"/>
        </w:rPr>
        <w:t>fluorosis</w:t>
      </w:r>
      <w:proofErr w:type="spellEnd"/>
      <w:r w:rsidRPr="00A162CF">
        <w:rPr>
          <w:rFonts w:ascii="Times New Roman" w:hAnsi="Times New Roman" w:cs="Times New Roman"/>
          <w:sz w:val="24"/>
          <w:szCs w:val="24"/>
          <w:lang w:val="es-AR"/>
        </w:rPr>
        <w:t xml:space="preserve"> dental se trata de una intoxicación crónica, consecuencia de la i</w:t>
      </w:r>
      <w:r w:rsidR="00F97F9E">
        <w:rPr>
          <w:rFonts w:ascii="Times New Roman" w:hAnsi="Times New Roman" w:cs="Times New Roman"/>
          <w:sz w:val="24"/>
          <w:szCs w:val="24"/>
          <w:lang w:val="es-AR"/>
        </w:rPr>
        <w:t xml:space="preserve">ngestión exacerbada de flúor </w:t>
      </w:r>
      <w:r w:rsidRPr="00A162CF">
        <w:rPr>
          <w:rFonts w:ascii="Times New Roman" w:hAnsi="Times New Roman" w:cs="Times New Roman"/>
          <w:sz w:val="24"/>
          <w:szCs w:val="24"/>
          <w:lang w:val="es-AR"/>
        </w:rPr>
        <w:t xml:space="preserve">viene de la condición de dosis-respuesta, ocasionando cambio </w:t>
      </w:r>
      <w:proofErr w:type="spellStart"/>
      <w:r w:rsidRPr="00A162CF">
        <w:rPr>
          <w:rFonts w:ascii="Times New Roman" w:hAnsi="Times New Roman" w:cs="Times New Roman"/>
          <w:sz w:val="24"/>
          <w:szCs w:val="24"/>
          <w:lang w:val="es-AR"/>
        </w:rPr>
        <w:t>hipomineralizado</w:t>
      </w:r>
      <w:proofErr w:type="spellEnd"/>
      <w:r w:rsidRPr="00A162CF">
        <w:rPr>
          <w:rFonts w:ascii="Times New Roman" w:hAnsi="Times New Roman" w:cs="Times New Roman"/>
          <w:sz w:val="24"/>
          <w:szCs w:val="24"/>
          <w:lang w:val="es-AR"/>
        </w:rPr>
        <w:t xml:space="preserve"> permanente del esmalte dental con un aumento de su porosidad en su superficie, resultado de un exceso de fluoruro alcanzando el desarrollo del diente preexistente. Para que se evite la </w:t>
      </w:r>
      <w:proofErr w:type="spellStart"/>
      <w:r w:rsidRPr="00A162CF">
        <w:rPr>
          <w:rFonts w:ascii="Times New Roman" w:hAnsi="Times New Roman" w:cs="Times New Roman"/>
          <w:sz w:val="24"/>
          <w:szCs w:val="24"/>
          <w:lang w:val="es-AR"/>
        </w:rPr>
        <w:t>fluorosis</w:t>
      </w:r>
      <w:proofErr w:type="spellEnd"/>
      <w:r w:rsidRPr="00A162CF">
        <w:rPr>
          <w:rFonts w:ascii="Times New Roman" w:hAnsi="Times New Roman" w:cs="Times New Roman"/>
          <w:sz w:val="24"/>
          <w:szCs w:val="24"/>
          <w:lang w:val="es-AR"/>
        </w:rPr>
        <w:t xml:space="preserve"> dental, la literatura sugiere que la cantidad de pasta a ser descarte en el cepillo sea equivalente al tamaño de un grano de guisante, el consumo diario no debe sobrepasar de los 0,07mg F / Kg / día. Hay una problemática en cuanto a la ingestión de </w:t>
      </w:r>
      <w:proofErr w:type="spellStart"/>
      <w:r w:rsidRPr="00A162CF">
        <w:rPr>
          <w:rFonts w:ascii="Times New Roman" w:hAnsi="Times New Roman" w:cs="Times New Roman"/>
          <w:sz w:val="24"/>
          <w:szCs w:val="24"/>
          <w:lang w:val="es-AR"/>
        </w:rPr>
        <w:t>dentifrados</w:t>
      </w:r>
      <w:proofErr w:type="spellEnd"/>
      <w:r w:rsidRPr="00A162CF">
        <w:rPr>
          <w:rFonts w:ascii="Times New Roman" w:hAnsi="Times New Roman" w:cs="Times New Roman"/>
          <w:sz w:val="24"/>
          <w:szCs w:val="24"/>
          <w:lang w:val="es-AR"/>
        </w:rPr>
        <w:t xml:space="preserve"> </w:t>
      </w:r>
      <w:proofErr w:type="spellStart"/>
      <w:r w:rsidRPr="00A162CF">
        <w:rPr>
          <w:rFonts w:ascii="Times New Roman" w:hAnsi="Times New Roman" w:cs="Times New Roman"/>
          <w:sz w:val="24"/>
          <w:szCs w:val="24"/>
          <w:lang w:val="es-AR"/>
        </w:rPr>
        <w:t>fluorados</w:t>
      </w:r>
      <w:proofErr w:type="spellEnd"/>
      <w:r w:rsidRPr="00A162CF">
        <w:rPr>
          <w:rFonts w:ascii="Times New Roman" w:hAnsi="Times New Roman" w:cs="Times New Roman"/>
          <w:sz w:val="24"/>
          <w:szCs w:val="24"/>
          <w:lang w:val="es-AR"/>
        </w:rPr>
        <w:t xml:space="preserve">, que es la falta de estandarización precisa en lo que se refiere a cuánto de pasta que debe ser depositada en el cepillo del niño. Se ha ideado una posible solución para que el uso infantil de la pasta dental </w:t>
      </w:r>
      <w:proofErr w:type="spellStart"/>
      <w:r w:rsidRPr="00A162CF">
        <w:rPr>
          <w:rFonts w:ascii="Times New Roman" w:hAnsi="Times New Roman" w:cs="Times New Roman"/>
          <w:sz w:val="24"/>
          <w:szCs w:val="24"/>
          <w:lang w:val="es-AR"/>
        </w:rPr>
        <w:t>fluorada</w:t>
      </w:r>
      <w:proofErr w:type="spellEnd"/>
      <w:r w:rsidRPr="00A162CF">
        <w:rPr>
          <w:rFonts w:ascii="Times New Roman" w:hAnsi="Times New Roman" w:cs="Times New Roman"/>
          <w:sz w:val="24"/>
          <w:szCs w:val="24"/>
          <w:lang w:val="es-AR"/>
        </w:rPr>
        <w:t xml:space="preserve"> sea seguro, evitando la </w:t>
      </w:r>
      <w:proofErr w:type="spellStart"/>
      <w:r w:rsidRPr="00A162CF">
        <w:rPr>
          <w:rFonts w:ascii="Times New Roman" w:hAnsi="Times New Roman" w:cs="Times New Roman"/>
          <w:sz w:val="24"/>
          <w:szCs w:val="24"/>
          <w:lang w:val="es-AR"/>
        </w:rPr>
        <w:t>fluorosis</w:t>
      </w:r>
      <w:proofErr w:type="spellEnd"/>
      <w:r w:rsidRPr="00A162CF">
        <w:rPr>
          <w:rFonts w:ascii="Times New Roman" w:hAnsi="Times New Roman" w:cs="Times New Roman"/>
          <w:sz w:val="24"/>
          <w:szCs w:val="24"/>
          <w:lang w:val="es-AR"/>
        </w:rPr>
        <w:t xml:space="preserve"> dental y trayendo el beneficio de combate a la caries, a partir de la estandarización con el auxilio de un dosificador de </w:t>
      </w:r>
      <w:proofErr w:type="spellStart"/>
      <w:r w:rsidRPr="00A162CF">
        <w:rPr>
          <w:rFonts w:ascii="Times New Roman" w:hAnsi="Times New Roman" w:cs="Times New Roman"/>
          <w:sz w:val="24"/>
          <w:szCs w:val="24"/>
          <w:lang w:val="es-AR"/>
        </w:rPr>
        <w:t>dentifrício</w:t>
      </w:r>
      <w:proofErr w:type="spellEnd"/>
      <w:r w:rsidRPr="00A162CF">
        <w:rPr>
          <w:rFonts w:ascii="Times New Roman" w:hAnsi="Times New Roman" w:cs="Times New Roman"/>
          <w:sz w:val="24"/>
          <w:szCs w:val="24"/>
          <w:lang w:val="es-AR"/>
        </w:rPr>
        <w:t xml:space="preserve">. </w:t>
      </w:r>
      <w:r w:rsidR="00C5368F" w:rsidRPr="00C5368F">
        <w:rPr>
          <w:rFonts w:ascii="Times New Roman" w:hAnsi="Times New Roman" w:cs="Times New Roman"/>
          <w:sz w:val="24"/>
          <w:szCs w:val="24"/>
          <w:lang w:val="es-AR"/>
        </w:rPr>
        <w:t xml:space="preserve">Se refiere a la presente </w:t>
      </w:r>
      <w:r w:rsidR="00C5368F" w:rsidRPr="00C5368F">
        <w:rPr>
          <w:rFonts w:ascii="Times New Roman" w:hAnsi="Times New Roman" w:cs="Times New Roman"/>
          <w:sz w:val="24"/>
          <w:szCs w:val="24"/>
          <w:lang w:val="es-AR"/>
        </w:rPr>
        <w:lastRenderedPageBreak/>
        <w:t xml:space="preserve">invención de un dosificador de pasta de dientes para niños, que presenta características únicas, con la función de ofrecer sólo la cantidad basada en la cantidad de flúor necesaria y no perjudicial, ofreciendo así ventajas prácticas y técnicas ya que no hay actualmente sin ningún método de depositar </w:t>
      </w:r>
      <w:proofErr w:type="spellStart"/>
      <w:r w:rsidR="00C5368F" w:rsidRPr="00C5368F">
        <w:rPr>
          <w:rFonts w:ascii="Times New Roman" w:hAnsi="Times New Roman" w:cs="Times New Roman"/>
          <w:sz w:val="24"/>
          <w:szCs w:val="24"/>
          <w:lang w:val="es-AR"/>
        </w:rPr>
        <w:t>dentifrío</w:t>
      </w:r>
      <w:proofErr w:type="spellEnd"/>
      <w:r w:rsidR="00C5368F" w:rsidRPr="00C5368F">
        <w:rPr>
          <w:rFonts w:ascii="Times New Roman" w:hAnsi="Times New Roman" w:cs="Times New Roman"/>
          <w:sz w:val="24"/>
          <w:szCs w:val="24"/>
          <w:lang w:val="es-AR"/>
        </w:rPr>
        <w:t xml:space="preserve"> </w:t>
      </w:r>
      <w:proofErr w:type="spellStart"/>
      <w:r w:rsidR="00C5368F" w:rsidRPr="00C5368F">
        <w:rPr>
          <w:rFonts w:ascii="Times New Roman" w:hAnsi="Times New Roman" w:cs="Times New Roman"/>
          <w:sz w:val="24"/>
          <w:szCs w:val="24"/>
          <w:lang w:val="es-AR"/>
        </w:rPr>
        <w:t>fluorado</w:t>
      </w:r>
      <w:proofErr w:type="spellEnd"/>
      <w:r w:rsidR="00C5368F" w:rsidRPr="00C5368F">
        <w:rPr>
          <w:rFonts w:ascii="Times New Roman" w:hAnsi="Times New Roman" w:cs="Times New Roman"/>
          <w:sz w:val="24"/>
          <w:szCs w:val="24"/>
          <w:lang w:val="es-AR"/>
        </w:rPr>
        <w:t xml:space="preserve"> en la cantidad ideal y con precisión</w:t>
      </w:r>
      <w:r w:rsidRPr="00A162CF">
        <w:rPr>
          <w:rFonts w:ascii="Times New Roman" w:hAnsi="Times New Roman" w:cs="Times New Roman"/>
          <w:sz w:val="24"/>
          <w:szCs w:val="24"/>
          <w:lang w:val="es-AR"/>
        </w:rPr>
        <w:t>.</w:t>
      </w:r>
    </w:p>
    <w:p w:rsidR="00A162CF" w:rsidRPr="00177095" w:rsidRDefault="00A162CF" w:rsidP="00821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s-ES"/>
        </w:rPr>
      </w:pPr>
      <w:r w:rsidRPr="008E5058">
        <w:rPr>
          <w:rFonts w:ascii="Times New Roman" w:hAnsi="Times New Roman" w:cs="Times New Roman"/>
          <w:b/>
          <w:sz w:val="24"/>
          <w:szCs w:val="24"/>
          <w:lang w:val="es-AR"/>
        </w:rPr>
        <w:t>Palabras Clave</w:t>
      </w:r>
      <w:r w:rsidRPr="00A162CF">
        <w:rPr>
          <w:rFonts w:ascii="Times New Roman" w:hAnsi="Times New Roman" w:cs="Times New Roman"/>
          <w:sz w:val="24"/>
          <w:szCs w:val="24"/>
          <w:lang w:val="es-AR"/>
        </w:rPr>
        <w:t>: Caries</w:t>
      </w:r>
      <w:r w:rsidR="00821BCA">
        <w:rPr>
          <w:rFonts w:ascii="Times New Roman" w:hAnsi="Times New Roman" w:cs="Times New Roman"/>
          <w:sz w:val="24"/>
          <w:szCs w:val="24"/>
          <w:lang w:val="es-AR"/>
        </w:rPr>
        <w:t>;</w:t>
      </w:r>
      <w:r w:rsidRPr="00A162CF">
        <w:rPr>
          <w:rFonts w:ascii="Times New Roman" w:hAnsi="Times New Roman" w:cs="Times New Roman"/>
          <w:sz w:val="24"/>
          <w:szCs w:val="24"/>
          <w:lang w:val="es-AR"/>
        </w:rPr>
        <w:t xml:space="preserve"> El fluoruro</w:t>
      </w:r>
      <w:r w:rsidR="00821BCA">
        <w:rPr>
          <w:rFonts w:ascii="Times New Roman" w:hAnsi="Times New Roman" w:cs="Times New Roman"/>
          <w:sz w:val="24"/>
          <w:szCs w:val="24"/>
          <w:lang w:val="es-AR"/>
        </w:rPr>
        <w:t>;</w:t>
      </w:r>
      <w:r w:rsidRPr="00A162CF">
        <w:rPr>
          <w:rFonts w:ascii="Times New Roman" w:hAnsi="Times New Roman" w:cs="Times New Roman"/>
          <w:sz w:val="24"/>
          <w:szCs w:val="24"/>
          <w:lang w:val="es-AR"/>
        </w:rPr>
        <w:t xml:space="preserve"> </w:t>
      </w:r>
      <w:proofErr w:type="spellStart"/>
      <w:r w:rsidRPr="00A162CF">
        <w:rPr>
          <w:rFonts w:ascii="Times New Roman" w:hAnsi="Times New Roman" w:cs="Times New Roman"/>
          <w:sz w:val="24"/>
          <w:szCs w:val="24"/>
          <w:lang w:val="es-AR"/>
        </w:rPr>
        <w:t>Fluorosis</w:t>
      </w:r>
      <w:proofErr w:type="spellEnd"/>
      <w:r w:rsidR="00821BCA">
        <w:rPr>
          <w:rFonts w:ascii="Times New Roman" w:hAnsi="Times New Roman" w:cs="Times New Roman"/>
          <w:sz w:val="24"/>
          <w:szCs w:val="24"/>
          <w:lang w:val="es-AR"/>
        </w:rPr>
        <w:t>;</w:t>
      </w:r>
      <w:r w:rsidRPr="00A162CF">
        <w:rPr>
          <w:rFonts w:ascii="Times New Roman" w:hAnsi="Times New Roman" w:cs="Times New Roman"/>
          <w:sz w:val="24"/>
          <w:szCs w:val="24"/>
          <w:lang w:val="es-AR"/>
        </w:rPr>
        <w:t xml:space="preserve"> Pasta de dientes</w:t>
      </w:r>
      <w:r w:rsidR="00821BCA">
        <w:rPr>
          <w:rFonts w:ascii="Times New Roman" w:hAnsi="Times New Roman" w:cs="Times New Roman"/>
          <w:sz w:val="24"/>
          <w:szCs w:val="24"/>
          <w:lang w:val="es-AR"/>
        </w:rPr>
        <w:t>;</w:t>
      </w:r>
      <w:r w:rsidRPr="00A162CF">
        <w:rPr>
          <w:rFonts w:ascii="Times New Roman" w:hAnsi="Times New Roman" w:cs="Times New Roman"/>
          <w:sz w:val="24"/>
          <w:szCs w:val="24"/>
          <w:lang w:val="es-AR"/>
        </w:rPr>
        <w:t xml:space="preserve"> Niño</w:t>
      </w:r>
      <w:r w:rsidR="00821BCA">
        <w:rPr>
          <w:rFonts w:ascii="Times New Roman" w:hAnsi="Times New Roman" w:cs="Times New Roman"/>
          <w:sz w:val="24"/>
          <w:szCs w:val="24"/>
          <w:lang w:val="es-AR"/>
        </w:rPr>
        <w:t>;</w:t>
      </w:r>
      <w:r w:rsidRPr="00A162CF">
        <w:rPr>
          <w:rFonts w:ascii="Times New Roman" w:hAnsi="Times New Roman" w:cs="Times New Roman"/>
          <w:sz w:val="24"/>
          <w:szCs w:val="24"/>
          <w:lang w:val="es-AR"/>
        </w:rPr>
        <w:t xml:space="preserve"> </w:t>
      </w:r>
      <w:r w:rsidRPr="00177095">
        <w:rPr>
          <w:rFonts w:ascii="Times New Roman" w:hAnsi="Times New Roman" w:cs="Times New Roman"/>
          <w:sz w:val="24"/>
          <w:szCs w:val="24"/>
          <w:lang w:val="es-ES"/>
        </w:rPr>
        <w:t>Dosificador</w:t>
      </w:r>
    </w:p>
    <w:p w:rsidR="00A162CF" w:rsidRPr="00177095" w:rsidRDefault="00A162CF" w:rsidP="008E5058">
      <w:pPr>
        <w:spacing w:line="480" w:lineRule="auto"/>
        <w:jc w:val="both"/>
        <w:rPr>
          <w:rFonts w:asciiTheme="majorBidi" w:hAnsiTheme="majorBidi" w:cstheme="majorBidi"/>
          <w:b/>
          <w:bCs/>
          <w:sz w:val="24"/>
          <w:szCs w:val="24"/>
          <w:lang w:val="es-ES"/>
        </w:rPr>
      </w:pPr>
    </w:p>
    <w:p w:rsidR="008F4AE3" w:rsidRDefault="002560B4" w:rsidP="008E5058">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Introdução</w:t>
      </w:r>
    </w:p>
    <w:p w:rsidR="008E5058" w:rsidRDefault="0011795E" w:rsidP="00166F9E">
      <w:pPr>
        <w:spacing w:after="0" w:line="480" w:lineRule="auto"/>
        <w:ind w:firstLine="709"/>
        <w:jc w:val="both"/>
        <w:rPr>
          <w:rFonts w:asciiTheme="majorBidi" w:hAnsiTheme="majorBidi" w:cstheme="majorBidi"/>
          <w:color w:val="231F1F"/>
          <w:sz w:val="24"/>
          <w:szCs w:val="24"/>
        </w:rPr>
      </w:pPr>
      <w:r>
        <w:rPr>
          <w:rFonts w:asciiTheme="majorBidi" w:hAnsiTheme="majorBidi" w:cstheme="majorBidi"/>
          <w:sz w:val="24"/>
          <w:szCs w:val="24"/>
        </w:rPr>
        <w:t>A relação flúor X</w:t>
      </w:r>
      <w:r w:rsidR="00FD290A" w:rsidRPr="00BD372A">
        <w:rPr>
          <w:rFonts w:asciiTheme="majorBidi" w:hAnsiTheme="majorBidi" w:cstheme="majorBidi"/>
          <w:sz w:val="24"/>
          <w:szCs w:val="24"/>
        </w:rPr>
        <w:t xml:space="preserve"> cárie vem sido observada desde o </w:t>
      </w:r>
      <w:r w:rsidR="00D1448D" w:rsidRPr="00BD372A">
        <w:rPr>
          <w:rFonts w:asciiTheme="majorBidi" w:hAnsiTheme="majorBidi" w:cstheme="majorBidi"/>
          <w:sz w:val="24"/>
          <w:szCs w:val="24"/>
        </w:rPr>
        <w:t>início</w:t>
      </w:r>
      <w:r w:rsidR="00FD290A" w:rsidRPr="00BD372A">
        <w:rPr>
          <w:rFonts w:asciiTheme="majorBidi" w:hAnsiTheme="majorBidi" w:cstheme="majorBidi"/>
          <w:sz w:val="24"/>
          <w:szCs w:val="24"/>
        </w:rPr>
        <w:t xml:space="preserve"> do século XX, quando Frederick </w:t>
      </w:r>
      <w:proofErr w:type="spellStart"/>
      <w:r w:rsidR="00FD290A" w:rsidRPr="00BD372A">
        <w:rPr>
          <w:rFonts w:asciiTheme="majorBidi" w:hAnsiTheme="majorBidi" w:cstheme="majorBidi"/>
          <w:sz w:val="24"/>
          <w:szCs w:val="24"/>
        </w:rPr>
        <w:t>McKay</w:t>
      </w:r>
      <w:proofErr w:type="spellEnd"/>
      <w:r w:rsidR="00FD290A" w:rsidRPr="00BD372A">
        <w:rPr>
          <w:rFonts w:asciiTheme="majorBidi" w:hAnsiTheme="majorBidi" w:cstheme="majorBidi"/>
          <w:sz w:val="24"/>
          <w:szCs w:val="24"/>
        </w:rPr>
        <w:t xml:space="preserve"> observou qu</w:t>
      </w:r>
      <w:r w:rsidR="00DA6909">
        <w:rPr>
          <w:rFonts w:asciiTheme="majorBidi" w:hAnsiTheme="majorBidi" w:cstheme="majorBidi"/>
          <w:sz w:val="24"/>
          <w:szCs w:val="24"/>
        </w:rPr>
        <w:t>e em Colorado Springs, havia</w:t>
      </w:r>
      <w:r w:rsidR="00FD290A" w:rsidRPr="00BD372A">
        <w:rPr>
          <w:rFonts w:asciiTheme="majorBidi" w:hAnsiTheme="majorBidi" w:cstheme="majorBidi"/>
          <w:sz w:val="24"/>
          <w:szCs w:val="24"/>
        </w:rPr>
        <w:t xml:space="preserve"> grande prevalência de crianças com manchas</w:t>
      </w:r>
      <w:r w:rsidR="00DA6909">
        <w:rPr>
          <w:rFonts w:asciiTheme="majorBidi" w:hAnsiTheme="majorBidi" w:cstheme="majorBidi"/>
          <w:sz w:val="24"/>
          <w:szCs w:val="24"/>
        </w:rPr>
        <w:t xml:space="preserve"> no esmalte e ao mesmo tempo, </w:t>
      </w:r>
      <w:r w:rsidR="00FD290A" w:rsidRPr="00BD372A">
        <w:rPr>
          <w:rFonts w:asciiTheme="majorBidi" w:hAnsiTheme="majorBidi" w:cstheme="majorBidi"/>
          <w:sz w:val="24"/>
          <w:szCs w:val="24"/>
        </w:rPr>
        <w:t xml:space="preserve">baixo índice de cárie, caso conhecido como Colorado Brown </w:t>
      </w:r>
      <w:proofErr w:type="spellStart"/>
      <w:r w:rsidR="00FD290A" w:rsidRPr="00BD372A">
        <w:rPr>
          <w:rFonts w:asciiTheme="majorBidi" w:hAnsiTheme="majorBidi" w:cstheme="majorBidi"/>
          <w:sz w:val="24"/>
          <w:szCs w:val="24"/>
        </w:rPr>
        <w:t>Stain</w:t>
      </w:r>
      <w:proofErr w:type="spellEnd"/>
      <w:r w:rsidR="00FD290A" w:rsidRPr="00BD372A">
        <w:rPr>
          <w:rFonts w:asciiTheme="majorBidi" w:hAnsiTheme="majorBidi" w:cstheme="majorBidi"/>
          <w:sz w:val="24"/>
          <w:szCs w:val="24"/>
        </w:rPr>
        <w:t xml:space="preserve">. A relação foi </w:t>
      </w:r>
      <w:r w:rsidR="00FD290A" w:rsidRPr="00BD372A">
        <w:rPr>
          <w:rFonts w:asciiTheme="majorBidi" w:hAnsiTheme="majorBidi" w:cstheme="majorBidi"/>
          <w:color w:val="231F1F"/>
          <w:sz w:val="24"/>
          <w:szCs w:val="24"/>
        </w:rPr>
        <w:t xml:space="preserve">estabelecida através de análises em diferentes regiões dos EUA </w:t>
      </w:r>
      <w:r w:rsidR="00FD290A" w:rsidRPr="00063005">
        <w:rPr>
          <w:rFonts w:asciiTheme="majorBidi" w:hAnsiTheme="majorBidi" w:cstheme="majorBidi"/>
          <w:color w:val="231F1F"/>
          <w:sz w:val="24"/>
          <w:szCs w:val="24"/>
        </w:rPr>
        <w:t>aonde</w:t>
      </w:r>
      <w:r w:rsidR="00063005" w:rsidRPr="00063005">
        <w:rPr>
          <w:rFonts w:asciiTheme="majorBidi" w:hAnsiTheme="majorBidi" w:cstheme="majorBidi"/>
          <w:color w:val="231F1F"/>
          <w:sz w:val="24"/>
          <w:szCs w:val="24"/>
        </w:rPr>
        <w:t xml:space="preserve"> havia</w:t>
      </w:r>
      <w:r w:rsidR="00063005">
        <w:rPr>
          <w:rFonts w:asciiTheme="majorBidi" w:hAnsiTheme="majorBidi" w:cstheme="majorBidi"/>
          <w:color w:val="231F1F"/>
          <w:sz w:val="24"/>
          <w:szCs w:val="24"/>
        </w:rPr>
        <w:t>m</w:t>
      </w:r>
      <w:r w:rsidR="00063005" w:rsidRPr="00063005">
        <w:rPr>
          <w:rFonts w:asciiTheme="majorBidi" w:hAnsiTheme="majorBidi" w:cstheme="majorBidi"/>
          <w:color w:val="231F1F"/>
          <w:sz w:val="24"/>
          <w:szCs w:val="24"/>
        </w:rPr>
        <w:t xml:space="preserve"> grande</w:t>
      </w:r>
      <w:r w:rsidR="00063005">
        <w:rPr>
          <w:rFonts w:asciiTheme="majorBidi" w:hAnsiTheme="majorBidi" w:cstheme="majorBidi"/>
          <w:color w:val="231F1F"/>
          <w:sz w:val="24"/>
          <w:szCs w:val="24"/>
        </w:rPr>
        <w:t>s</w:t>
      </w:r>
      <w:r w:rsidR="00063005" w:rsidRPr="00063005">
        <w:rPr>
          <w:rFonts w:asciiTheme="majorBidi" w:hAnsiTheme="majorBidi" w:cstheme="majorBidi"/>
          <w:color w:val="231F1F"/>
          <w:sz w:val="24"/>
          <w:szCs w:val="24"/>
        </w:rPr>
        <w:t xml:space="preserve"> prevalência</w:t>
      </w:r>
      <w:r w:rsidR="00063005">
        <w:rPr>
          <w:rFonts w:asciiTheme="majorBidi" w:hAnsiTheme="majorBidi" w:cstheme="majorBidi"/>
          <w:color w:val="231F1F"/>
          <w:sz w:val="24"/>
          <w:szCs w:val="24"/>
        </w:rPr>
        <w:t>s</w:t>
      </w:r>
      <w:r w:rsidR="00063005" w:rsidRPr="00063005">
        <w:rPr>
          <w:rFonts w:asciiTheme="majorBidi" w:hAnsiTheme="majorBidi" w:cstheme="majorBidi"/>
          <w:color w:val="231F1F"/>
          <w:sz w:val="24"/>
          <w:szCs w:val="24"/>
        </w:rPr>
        <w:t xml:space="preserve"> de crianças com manchas no esmalte e ao mesmo tempo, baixo índice de cárie</w:t>
      </w:r>
      <w:r w:rsidR="00063005">
        <w:rPr>
          <w:rFonts w:asciiTheme="majorBidi" w:hAnsiTheme="majorBidi" w:cstheme="majorBidi"/>
          <w:color w:val="231F1F"/>
          <w:sz w:val="24"/>
          <w:szCs w:val="24"/>
        </w:rPr>
        <w:t>, no qual a única diferença nas dietas</w:t>
      </w:r>
      <w:r w:rsidR="00FD290A" w:rsidRPr="00BD372A">
        <w:rPr>
          <w:rFonts w:asciiTheme="majorBidi" w:hAnsiTheme="majorBidi" w:cstheme="majorBidi"/>
          <w:color w:val="231F1F"/>
          <w:sz w:val="24"/>
          <w:szCs w:val="24"/>
        </w:rPr>
        <w:t xml:space="preserve"> era a fonte de abastecimento da água, e foi confirmada pelo químico Churchill em 1931 que através de exames espectrográficos, detectou altos níveis de flúor na água consumida pelas crianças de Colorado. A par</w:t>
      </w:r>
      <w:r w:rsidR="00DA6909">
        <w:rPr>
          <w:rFonts w:asciiTheme="majorBidi" w:hAnsiTheme="majorBidi" w:cstheme="majorBidi"/>
          <w:color w:val="231F1F"/>
          <w:sz w:val="24"/>
          <w:szCs w:val="24"/>
        </w:rPr>
        <w:t xml:space="preserve">tir disso, sabendo que havia </w:t>
      </w:r>
      <w:r w:rsidR="00FD290A" w:rsidRPr="00BD372A">
        <w:rPr>
          <w:rFonts w:asciiTheme="majorBidi" w:hAnsiTheme="majorBidi" w:cstheme="majorBidi"/>
          <w:color w:val="231F1F"/>
          <w:sz w:val="24"/>
          <w:szCs w:val="24"/>
        </w:rPr>
        <w:t xml:space="preserve">benefício no flúor </w:t>
      </w:r>
      <w:r w:rsidR="002B7291">
        <w:rPr>
          <w:rFonts w:asciiTheme="majorBidi" w:hAnsiTheme="majorBidi" w:cstheme="majorBidi"/>
          <w:color w:val="231F1F"/>
          <w:sz w:val="24"/>
          <w:szCs w:val="24"/>
        </w:rPr>
        <w:t>no que diz respeito ao combate à</w:t>
      </w:r>
      <w:r w:rsidR="00FD290A" w:rsidRPr="00BD372A">
        <w:rPr>
          <w:rFonts w:asciiTheme="majorBidi" w:hAnsiTheme="majorBidi" w:cstheme="majorBidi"/>
          <w:color w:val="231F1F"/>
          <w:sz w:val="24"/>
          <w:szCs w:val="24"/>
        </w:rPr>
        <w:t xml:space="preserve"> cárie, começaram inv</w:t>
      </w:r>
      <w:r w:rsidR="00DA6909">
        <w:rPr>
          <w:rFonts w:asciiTheme="majorBidi" w:hAnsiTheme="majorBidi" w:cstheme="majorBidi"/>
          <w:color w:val="231F1F"/>
          <w:sz w:val="24"/>
          <w:szCs w:val="24"/>
        </w:rPr>
        <w:t>estigações para estabelecer concentrações</w:t>
      </w:r>
      <w:r w:rsidR="00166F9E">
        <w:rPr>
          <w:rFonts w:asciiTheme="majorBidi" w:hAnsiTheme="majorBidi" w:cstheme="majorBidi"/>
          <w:color w:val="231F1F"/>
          <w:sz w:val="24"/>
          <w:szCs w:val="24"/>
        </w:rPr>
        <w:t xml:space="preserve"> </w:t>
      </w:r>
      <w:r w:rsidR="00DA6909">
        <w:rPr>
          <w:rFonts w:asciiTheme="majorBidi" w:hAnsiTheme="majorBidi" w:cstheme="majorBidi"/>
          <w:color w:val="231F1F"/>
          <w:sz w:val="24"/>
          <w:szCs w:val="24"/>
        </w:rPr>
        <w:t>ideais</w:t>
      </w:r>
      <w:r w:rsidR="00FD290A" w:rsidRPr="00BD372A">
        <w:rPr>
          <w:rFonts w:asciiTheme="majorBidi" w:hAnsiTheme="majorBidi" w:cstheme="majorBidi"/>
          <w:color w:val="231F1F"/>
          <w:sz w:val="24"/>
          <w:szCs w:val="24"/>
        </w:rPr>
        <w:t xml:space="preserve"> de flúor nas águas para o consumo, sem que prejudicasse a saúde dentária¹</w:t>
      </w:r>
      <w:r w:rsidR="008E5058">
        <w:rPr>
          <w:rFonts w:asciiTheme="majorBidi" w:hAnsiTheme="majorBidi" w:cstheme="majorBidi"/>
          <w:color w:val="231F1F"/>
          <w:sz w:val="24"/>
          <w:szCs w:val="24"/>
        </w:rPr>
        <w:t>.</w:t>
      </w:r>
    </w:p>
    <w:p w:rsidR="008E5058" w:rsidRDefault="00FD290A" w:rsidP="008E505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Nas últimas décadas o predomínio de cárie se mostrou decadente, </w:t>
      </w:r>
      <w:r w:rsidR="00DA6909">
        <w:rPr>
          <w:rFonts w:asciiTheme="majorBidi" w:hAnsiTheme="majorBidi" w:cstheme="majorBidi"/>
          <w:sz w:val="24"/>
          <w:szCs w:val="24"/>
        </w:rPr>
        <w:t xml:space="preserve">principalmente porque houve </w:t>
      </w:r>
      <w:r>
        <w:rPr>
          <w:rFonts w:asciiTheme="majorBidi" w:hAnsiTheme="majorBidi" w:cstheme="majorBidi"/>
          <w:sz w:val="24"/>
          <w:szCs w:val="24"/>
        </w:rPr>
        <w:t>propagação do consumo de flúor em diversas formas, dentre elas, a mais evidente o dentifríc</w:t>
      </w:r>
      <w:r w:rsidR="00EE20C5">
        <w:rPr>
          <w:rFonts w:asciiTheme="majorBidi" w:hAnsiTheme="majorBidi" w:cstheme="majorBidi"/>
          <w:sz w:val="24"/>
          <w:szCs w:val="24"/>
        </w:rPr>
        <w:t xml:space="preserve">io </w:t>
      </w:r>
      <w:proofErr w:type="spellStart"/>
      <w:r w:rsidR="00EE20C5">
        <w:rPr>
          <w:rFonts w:asciiTheme="majorBidi" w:hAnsiTheme="majorBidi" w:cstheme="majorBidi"/>
          <w:sz w:val="24"/>
          <w:szCs w:val="24"/>
        </w:rPr>
        <w:t>fluoretado</w:t>
      </w:r>
      <w:proofErr w:type="spellEnd"/>
      <w:r w:rsidR="00EE20C5">
        <w:rPr>
          <w:rFonts w:asciiTheme="majorBidi" w:hAnsiTheme="majorBidi" w:cstheme="majorBidi"/>
          <w:sz w:val="24"/>
          <w:szCs w:val="24"/>
        </w:rPr>
        <w:t>, e foi a partir desse</w:t>
      </w:r>
      <w:r>
        <w:rPr>
          <w:rFonts w:asciiTheme="majorBidi" w:hAnsiTheme="majorBidi" w:cstheme="majorBidi"/>
          <w:sz w:val="24"/>
          <w:szCs w:val="24"/>
        </w:rPr>
        <w:t xml:space="preserve"> momento que a ba</w:t>
      </w:r>
      <w:r w:rsidR="00DA6909">
        <w:rPr>
          <w:rFonts w:asciiTheme="majorBidi" w:hAnsiTheme="majorBidi" w:cstheme="majorBidi"/>
          <w:sz w:val="24"/>
          <w:szCs w:val="24"/>
        </w:rPr>
        <w:t>nalização do flúor se tornou</w:t>
      </w:r>
      <w:r>
        <w:rPr>
          <w:rFonts w:asciiTheme="majorBidi" w:hAnsiTheme="majorBidi" w:cstheme="majorBidi"/>
          <w:sz w:val="24"/>
          <w:szCs w:val="24"/>
        </w:rPr>
        <w:t xml:space="preserve"> preocupação</w:t>
      </w:r>
      <w:r w:rsidR="00EE20C5">
        <w:rPr>
          <w:rFonts w:asciiTheme="majorBidi" w:hAnsiTheme="majorBidi" w:cstheme="majorBidi"/>
          <w:sz w:val="24"/>
          <w:szCs w:val="24"/>
        </w:rPr>
        <w:t xml:space="preserve"> devido ao aumento na prevalência da </w:t>
      </w:r>
      <w:proofErr w:type="spellStart"/>
      <w:r w:rsidR="00EE20C5">
        <w:rPr>
          <w:rFonts w:asciiTheme="majorBidi" w:hAnsiTheme="majorBidi" w:cstheme="majorBidi"/>
          <w:sz w:val="24"/>
          <w:szCs w:val="24"/>
        </w:rPr>
        <w:t>fluorose</w:t>
      </w:r>
      <w:proofErr w:type="spellEnd"/>
      <w:r w:rsidR="00EE20C5">
        <w:rPr>
          <w:rFonts w:asciiTheme="majorBidi" w:hAnsiTheme="majorBidi" w:cstheme="majorBidi"/>
          <w:sz w:val="24"/>
          <w:szCs w:val="24"/>
        </w:rPr>
        <w:t xml:space="preserve"> dentária.</w:t>
      </w:r>
    </w:p>
    <w:p w:rsidR="008E5058" w:rsidRDefault="00ED50C3" w:rsidP="008E505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Como não há nenhum tipo de padronização preciso, as quantias de pastas depositadas na escova da criança sempre acabam fugindo do que é considerado a dose ideal para escovação, estando </w:t>
      </w:r>
      <w:r w:rsidR="008E5058">
        <w:rPr>
          <w:rFonts w:asciiTheme="majorBidi" w:hAnsiTheme="majorBidi" w:cstheme="majorBidi"/>
          <w:sz w:val="24"/>
          <w:szCs w:val="24"/>
        </w:rPr>
        <w:t>está</w:t>
      </w:r>
      <w:r>
        <w:rPr>
          <w:rFonts w:asciiTheme="majorBidi" w:hAnsiTheme="majorBidi" w:cstheme="majorBidi"/>
          <w:sz w:val="24"/>
          <w:szCs w:val="24"/>
        </w:rPr>
        <w:t xml:space="preserve"> sujeita a desenvolver a </w:t>
      </w:r>
      <w:proofErr w:type="spellStart"/>
      <w:r>
        <w:rPr>
          <w:rFonts w:asciiTheme="majorBidi" w:hAnsiTheme="majorBidi" w:cstheme="majorBidi"/>
          <w:sz w:val="24"/>
          <w:szCs w:val="24"/>
        </w:rPr>
        <w:t>fluorose</w:t>
      </w:r>
      <w:proofErr w:type="spellEnd"/>
      <w:r>
        <w:rPr>
          <w:rFonts w:asciiTheme="majorBidi" w:hAnsiTheme="majorBidi" w:cstheme="majorBidi"/>
          <w:sz w:val="24"/>
          <w:szCs w:val="24"/>
        </w:rPr>
        <w:t>.</w:t>
      </w:r>
    </w:p>
    <w:p w:rsidR="00767BCA" w:rsidRDefault="00E845C4" w:rsidP="00166F9E">
      <w:pPr>
        <w:spacing w:after="0" w:line="480" w:lineRule="auto"/>
        <w:ind w:firstLine="851"/>
        <w:jc w:val="both"/>
        <w:rPr>
          <w:rFonts w:asciiTheme="majorBidi" w:hAnsiTheme="majorBidi" w:cstheme="majorBidi"/>
          <w:color w:val="231F20"/>
          <w:sz w:val="24"/>
          <w:szCs w:val="24"/>
        </w:rPr>
      </w:pPr>
      <w:r w:rsidRPr="00BD372A">
        <w:rPr>
          <w:rFonts w:asciiTheme="majorBidi" w:hAnsiTheme="majorBidi" w:cstheme="majorBidi"/>
          <w:color w:val="231F20"/>
          <w:sz w:val="24"/>
          <w:szCs w:val="24"/>
        </w:rPr>
        <w:lastRenderedPageBreak/>
        <w:t xml:space="preserve">A cárie trata-se no geral </w:t>
      </w:r>
      <w:r w:rsidR="00130F62">
        <w:rPr>
          <w:rFonts w:asciiTheme="majorBidi" w:hAnsiTheme="majorBidi" w:cstheme="majorBidi"/>
          <w:color w:val="231F20"/>
          <w:sz w:val="24"/>
          <w:szCs w:val="24"/>
        </w:rPr>
        <w:t>de u</w:t>
      </w:r>
      <w:r w:rsidR="00130F62" w:rsidRPr="00130F62">
        <w:rPr>
          <w:rFonts w:asciiTheme="majorBidi" w:hAnsiTheme="majorBidi" w:cstheme="majorBidi"/>
          <w:color w:val="231F20"/>
          <w:sz w:val="24"/>
          <w:szCs w:val="24"/>
        </w:rPr>
        <w:t>ma lesão do esmalte de causa local, sem fatores etiológicos determinantes, provocada pelo desequilíbrio de fatores considerados fisiológicos, pertencentes à biodiversidade do ser humano e especificamente da cavi</w:t>
      </w:r>
      <w:r w:rsidR="00130F62">
        <w:rPr>
          <w:rFonts w:asciiTheme="majorBidi" w:hAnsiTheme="majorBidi" w:cstheme="majorBidi"/>
          <w:color w:val="231F20"/>
          <w:sz w:val="24"/>
          <w:szCs w:val="24"/>
        </w:rPr>
        <w:t>dade bucal</w:t>
      </w:r>
      <w:r w:rsidR="00E96850">
        <w:rPr>
          <w:rFonts w:asciiTheme="majorBidi" w:hAnsiTheme="majorBidi" w:cstheme="majorBidi"/>
          <w:color w:val="231F20"/>
          <w:sz w:val="24"/>
          <w:szCs w:val="24"/>
          <w:vertAlign w:val="superscript"/>
        </w:rPr>
        <w:t>2</w:t>
      </w:r>
      <w:r w:rsidRPr="00BD372A">
        <w:rPr>
          <w:rFonts w:asciiTheme="majorBidi" w:hAnsiTheme="majorBidi" w:cstheme="majorBidi"/>
          <w:color w:val="231F20"/>
          <w:sz w:val="24"/>
          <w:szCs w:val="24"/>
        </w:rPr>
        <w:t xml:space="preserve">. “O desequilíbrio entre as trocas de </w:t>
      </w:r>
      <w:r w:rsidR="00767BCA" w:rsidRPr="00BD372A">
        <w:rPr>
          <w:rFonts w:asciiTheme="majorBidi" w:hAnsiTheme="majorBidi" w:cstheme="majorBidi"/>
          <w:color w:val="231F20"/>
          <w:sz w:val="24"/>
          <w:szCs w:val="24"/>
        </w:rPr>
        <w:t>minerais</w:t>
      </w:r>
      <w:r w:rsidRPr="00BD372A">
        <w:rPr>
          <w:rFonts w:asciiTheme="majorBidi" w:hAnsiTheme="majorBidi" w:cstheme="majorBidi"/>
          <w:color w:val="231F20"/>
          <w:sz w:val="24"/>
          <w:szCs w:val="24"/>
        </w:rPr>
        <w:t xml:space="preserve"> entre os fluídos bucais e tecidos dentários constantes com predominância na perda (de minera</w:t>
      </w:r>
      <w:r w:rsidR="0003101B" w:rsidRPr="00BD372A">
        <w:rPr>
          <w:rFonts w:asciiTheme="majorBidi" w:hAnsiTheme="majorBidi" w:cstheme="majorBidi"/>
          <w:color w:val="231F20"/>
          <w:sz w:val="24"/>
          <w:szCs w:val="24"/>
        </w:rPr>
        <w:t>i</w:t>
      </w:r>
      <w:r w:rsidR="00767BCA">
        <w:rPr>
          <w:rFonts w:asciiTheme="majorBidi" w:hAnsiTheme="majorBidi" w:cstheme="majorBidi"/>
          <w:color w:val="231F20"/>
          <w:sz w:val="24"/>
          <w:szCs w:val="24"/>
        </w:rPr>
        <w:t>s) caracterizam a lesão cárie”.</w:t>
      </w:r>
    </w:p>
    <w:p w:rsidR="00E845C4" w:rsidRPr="00BD372A" w:rsidRDefault="00767BCA" w:rsidP="001D5B05">
      <w:pPr>
        <w:spacing w:after="0" w:line="480" w:lineRule="auto"/>
        <w:ind w:firstLine="851"/>
        <w:jc w:val="both"/>
        <w:rPr>
          <w:rFonts w:asciiTheme="majorBidi" w:hAnsiTheme="majorBidi" w:cstheme="majorBidi"/>
          <w:color w:val="231F20"/>
          <w:sz w:val="24"/>
          <w:szCs w:val="24"/>
        </w:rPr>
      </w:pPr>
      <w:r>
        <w:rPr>
          <w:rFonts w:asciiTheme="majorBidi" w:hAnsiTheme="majorBidi" w:cstheme="majorBidi"/>
          <w:color w:val="231F20"/>
          <w:sz w:val="24"/>
          <w:szCs w:val="24"/>
        </w:rPr>
        <w:t>Três</w:t>
      </w:r>
      <w:r w:rsidR="00E845C4" w:rsidRPr="00BD372A">
        <w:rPr>
          <w:rFonts w:asciiTheme="majorBidi" w:hAnsiTheme="majorBidi" w:cstheme="majorBidi"/>
          <w:color w:val="231F20"/>
          <w:sz w:val="24"/>
          <w:szCs w:val="24"/>
        </w:rPr>
        <w:t xml:space="preserve"> </w:t>
      </w:r>
      <w:r>
        <w:rPr>
          <w:rFonts w:asciiTheme="majorBidi" w:hAnsiTheme="majorBidi" w:cstheme="majorBidi"/>
          <w:color w:val="231F20"/>
          <w:sz w:val="24"/>
          <w:szCs w:val="24"/>
        </w:rPr>
        <w:t>f</w:t>
      </w:r>
      <w:r w:rsidR="00E845C4" w:rsidRPr="00BD372A">
        <w:rPr>
          <w:rFonts w:asciiTheme="majorBidi" w:hAnsiTheme="majorBidi" w:cstheme="majorBidi"/>
          <w:color w:val="231F20"/>
          <w:sz w:val="24"/>
          <w:szCs w:val="24"/>
        </w:rPr>
        <w:t>atores essenciais como o hospedeiro, microbiota e substrato estão dir</w:t>
      </w:r>
      <w:r w:rsidR="004E425A">
        <w:rPr>
          <w:rFonts w:asciiTheme="majorBidi" w:hAnsiTheme="majorBidi" w:cstheme="majorBidi"/>
          <w:color w:val="231F20"/>
          <w:sz w:val="24"/>
          <w:szCs w:val="24"/>
        </w:rPr>
        <w:t>etamente relacionados à</w:t>
      </w:r>
      <w:r w:rsidR="00E845C4" w:rsidRPr="00BD372A">
        <w:rPr>
          <w:rFonts w:asciiTheme="majorBidi" w:hAnsiTheme="majorBidi" w:cstheme="majorBidi"/>
          <w:color w:val="231F20"/>
          <w:sz w:val="24"/>
          <w:szCs w:val="24"/>
        </w:rPr>
        <w:t xml:space="preserve"> resultante de cárie. Tais fatores se relacionam ao acúmulo de biofilme</w:t>
      </w:r>
      <w:r w:rsidR="0003101B" w:rsidRPr="00BD372A">
        <w:rPr>
          <w:rFonts w:asciiTheme="majorBidi" w:hAnsiTheme="majorBidi" w:cstheme="majorBidi"/>
          <w:color w:val="231F20"/>
          <w:sz w:val="24"/>
          <w:szCs w:val="24"/>
        </w:rPr>
        <w:t>¹</w:t>
      </w:r>
      <w:r w:rsidR="001D5B05">
        <w:rPr>
          <w:rFonts w:asciiTheme="majorBidi" w:hAnsiTheme="majorBidi" w:cstheme="majorBidi"/>
          <w:color w:val="231F20"/>
          <w:sz w:val="24"/>
          <w:szCs w:val="24"/>
          <w:vertAlign w:val="superscript"/>
        </w:rPr>
        <w:t>-</w:t>
      </w:r>
      <w:r w:rsidR="0003101B" w:rsidRPr="00BD372A">
        <w:rPr>
          <w:rFonts w:asciiTheme="majorBidi" w:hAnsiTheme="majorBidi" w:cstheme="majorBidi"/>
          <w:color w:val="231F20"/>
          <w:sz w:val="24"/>
          <w:szCs w:val="24"/>
        </w:rPr>
        <w:t>²</w:t>
      </w:r>
      <w:r w:rsidR="00E845C4" w:rsidRPr="00BD372A">
        <w:rPr>
          <w:rFonts w:asciiTheme="majorBidi" w:hAnsiTheme="majorBidi" w:cstheme="majorBidi"/>
          <w:color w:val="231F20"/>
          <w:sz w:val="24"/>
          <w:szCs w:val="24"/>
        </w:rPr>
        <w:t>.</w:t>
      </w:r>
    </w:p>
    <w:p w:rsidR="0003101B" w:rsidRPr="008313F6" w:rsidRDefault="00E845C4" w:rsidP="00A262AD">
      <w:pPr>
        <w:spacing w:after="0" w:line="480" w:lineRule="auto"/>
        <w:ind w:firstLine="851"/>
        <w:jc w:val="both"/>
        <w:rPr>
          <w:rFonts w:asciiTheme="majorBidi" w:hAnsiTheme="majorBidi" w:cstheme="majorBidi"/>
          <w:color w:val="FF0000"/>
          <w:sz w:val="24"/>
          <w:szCs w:val="24"/>
        </w:rPr>
      </w:pPr>
      <w:r w:rsidRPr="008313F6">
        <w:rPr>
          <w:rFonts w:asciiTheme="majorBidi" w:hAnsiTheme="majorBidi" w:cstheme="majorBidi"/>
          <w:color w:val="231F20"/>
          <w:sz w:val="24"/>
          <w:szCs w:val="24"/>
        </w:rPr>
        <w:t>Uma dieta rica em açúcar está ligada diretamente a prevalência de lesões cáriosas</w:t>
      </w:r>
      <w:r w:rsidR="004E425A" w:rsidRPr="008313F6">
        <w:rPr>
          <w:rFonts w:asciiTheme="majorBidi" w:hAnsiTheme="majorBidi" w:cstheme="majorBidi"/>
          <w:color w:val="231F20"/>
          <w:sz w:val="24"/>
          <w:szCs w:val="24"/>
          <w:vertAlign w:val="superscript"/>
        </w:rPr>
        <w:t>3</w:t>
      </w:r>
      <w:r w:rsidR="0003101B" w:rsidRPr="008313F6">
        <w:rPr>
          <w:rFonts w:asciiTheme="majorBidi" w:hAnsiTheme="majorBidi" w:cstheme="majorBidi"/>
          <w:color w:val="231F20"/>
          <w:sz w:val="24"/>
          <w:szCs w:val="24"/>
        </w:rPr>
        <w:t xml:space="preserve"> uma vez que o pH da interface dental se relaciona ao desequilíbrio da </w:t>
      </w:r>
      <w:proofErr w:type="spellStart"/>
      <w:r w:rsidR="0003101B" w:rsidRPr="008313F6">
        <w:rPr>
          <w:rFonts w:asciiTheme="majorBidi" w:hAnsiTheme="majorBidi" w:cstheme="majorBidi"/>
          <w:color w:val="231F20"/>
          <w:sz w:val="24"/>
          <w:szCs w:val="24"/>
        </w:rPr>
        <w:t>des</w:t>
      </w:r>
      <w:proofErr w:type="spellEnd"/>
      <w:r w:rsidR="0003101B" w:rsidRPr="008313F6">
        <w:rPr>
          <w:rFonts w:asciiTheme="majorBidi" w:hAnsiTheme="majorBidi" w:cstheme="majorBidi"/>
          <w:color w:val="231F20"/>
          <w:sz w:val="24"/>
          <w:szCs w:val="24"/>
        </w:rPr>
        <w:t>/</w:t>
      </w:r>
      <w:proofErr w:type="spellStart"/>
      <w:r w:rsidR="0003101B" w:rsidRPr="008313F6">
        <w:rPr>
          <w:rFonts w:asciiTheme="majorBidi" w:hAnsiTheme="majorBidi" w:cstheme="majorBidi"/>
          <w:color w:val="231F20"/>
          <w:sz w:val="24"/>
          <w:szCs w:val="24"/>
        </w:rPr>
        <w:t>remineralização</w:t>
      </w:r>
      <w:proofErr w:type="spellEnd"/>
      <w:r w:rsidR="0003101B" w:rsidRPr="008313F6">
        <w:rPr>
          <w:rFonts w:asciiTheme="majorBidi" w:hAnsiTheme="majorBidi" w:cstheme="majorBidi"/>
          <w:color w:val="231F20"/>
          <w:sz w:val="24"/>
          <w:szCs w:val="24"/>
        </w:rPr>
        <w:t>. Tal perda de minerais se deve a queda do pH (Dente/Biofilme) resultante dos ácidos excretados durante o metabolismo da sacarose pelas bactérias do biofilme².</w:t>
      </w:r>
      <w:r w:rsidR="004D5EED" w:rsidRPr="008313F6">
        <w:rPr>
          <w:rFonts w:asciiTheme="majorBidi" w:hAnsiTheme="majorBidi" w:cstheme="majorBidi"/>
          <w:color w:val="231F20"/>
          <w:sz w:val="24"/>
          <w:szCs w:val="24"/>
        </w:rPr>
        <w:t xml:space="preserve"> </w:t>
      </w:r>
    </w:p>
    <w:p w:rsidR="00D60F7D" w:rsidRPr="008313F6" w:rsidRDefault="0047238F" w:rsidP="008E5058">
      <w:pPr>
        <w:spacing w:after="0" w:line="480" w:lineRule="auto"/>
        <w:ind w:firstLine="851"/>
        <w:jc w:val="both"/>
        <w:rPr>
          <w:rFonts w:asciiTheme="majorBidi" w:hAnsiTheme="majorBidi" w:cstheme="majorBidi"/>
          <w:color w:val="231F20"/>
          <w:sz w:val="24"/>
          <w:szCs w:val="24"/>
        </w:rPr>
      </w:pPr>
      <w:r w:rsidRPr="008313F6">
        <w:rPr>
          <w:rFonts w:asciiTheme="majorBidi" w:hAnsiTheme="majorBidi" w:cstheme="majorBidi"/>
          <w:color w:val="231F20"/>
          <w:sz w:val="24"/>
          <w:szCs w:val="24"/>
        </w:rPr>
        <w:t>O flúor, sendo o 13º elemento mais encontrado na natureza</w:t>
      </w:r>
      <w:r w:rsidR="003F7977" w:rsidRPr="008313F6">
        <w:rPr>
          <w:rFonts w:asciiTheme="majorBidi" w:hAnsiTheme="majorBidi" w:cstheme="majorBidi"/>
          <w:color w:val="231F20"/>
          <w:sz w:val="24"/>
          <w:szCs w:val="24"/>
        </w:rPr>
        <w:t>¹</w:t>
      </w:r>
      <w:r w:rsidRPr="008313F6">
        <w:rPr>
          <w:rFonts w:asciiTheme="majorBidi" w:hAnsiTheme="majorBidi" w:cstheme="majorBidi"/>
          <w:color w:val="231F20"/>
          <w:sz w:val="24"/>
          <w:szCs w:val="24"/>
        </w:rPr>
        <w:t>, atua em nosso meio bucal</w:t>
      </w:r>
      <w:r w:rsidR="003F7977" w:rsidRPr="008313F6">
        <w:rPr>
          <w:rFonts w:asciiTheme="majorBidi" w:hAnsiTheme="majorBidi" w:cstheme="majorBidi"/>
          <w:color w:val="231F20"/>
          <w:sz w:val="24"/>
          <w:szCs w:val="24"/>
        </w:rPr>
        <w:t xml:space="preserve"> ajudando na compensação de miner</w:t>
      </w:r>
      <w:r w:rsidR="00175F6E" w:rsidRPr="008313F6">
        <w:rPr>
          <w:rFonts w:asciiTheme="majorBidi" w:hAnsiTheme="majorBidi" w:cstheme="majorBidi"/>
          <w:color w:val="231F20"/>
          <w:sz w:val="24"/>
          <w:szCs w:val="24"/>
        </w:rPr>
        <w:t>ais perdidos no processo des-re</w:t>
      </w:r>
      <w:r w:rsidR="00175F6E" w:rsidRPr="008313F6">
        <w:rPr>
          <w:rFonts w:asciiTheme="majorBidi" w:hAnsiTheme="majorBidi" w:cstheme="majorBidi"/>
          <w:color w:val="231F20"/>
          <w:sz w:val="24"/>
          <w:szCs w:val="24"/>
          <w:vertAlign w:val="superscript"/>
        </w:rPr>
        <w:t>4</w:t>
      </w:r>
      <w:r w:rsidR="003F7977" w:rsidRPr="008313F6">
        <w:rPr>
          <w:rFonts w:asciiTheme="majorBidi" w:hAnsiTheme="majorBidi" w:cstheme="majorBidi"/>
          <w:color w:val="231F20"/>
          <w:sz w:val="24"/>
          <w:szCs w:val="24"/>
        </w:rPr>
        <w:t>.</w:t>
      </w:r>
      <w:r w:rsidR="00D60F7D" w:rsidRPr="008313F6">
        <w:rPr>
          <w:rFonts w:asciiTheme="majorBidi" w:hAnsiTheme="majorBidi" w:cstheme="majorBidi"/>
          <w:color w:val="231F20"/>
          <w:sz w:val="24"/>
          <w:szCs w:val="24"/>
        </w:rPr>
        <w:t xml:space="preserve"> </w:t>
      </w:r>
    </w:p>
    <w:p w:rsidR="003F7977" w:rsidRPr="008313F6" w:rsidRDefault="003F7977" w:rsidP="008E5058">
      <w:pPr>
        <w:spacing w:after="0" w:line="480" w:lineRule="auto"/>
        <w:ind w:firstLine="851"/>
        <w:jc w:val="both"/>
        <w:rPr>
          <w:rFonts w:asciiTheme="majorBidi" w:hAnsiTheme="majorBidi" w:cstheme="majorBidi"/>
          <w:color w:val="231F20"/>
          <w:sz w:val="24"/>
          <w:szCs w:val="24"/>
        </w:rPr>
      </w:pPr>
      <w:r w:rsidRPr="008313F6">
        <w:rPr>
          <w:rFonts w:asciiTheme="majorBidi" w:hAnsiTheme="majorBidi" w:cstheme="majorBidi"/>
          <w:color w:val="231F20"/>
          <w:sz w:val="24"/>
          <w:szCs w:val="24"/>
        </w:rPr>
        <w:t xml:space="preserve">O esmalte e a dentina </w:t>
      </w:r>
      <w:r w:rsidR="00F664F3" w:rsidRPr="008313F6">
        <w:rPr>
          <w:rFonts w:asciiTheme="majorBidi" w:hAnsiTheme="majorBidi" w:cstheme="majorBidi"/>
          <w:color w:val="231F20"/>
          <w:sz w:val="24"/>
          <w:szCs w:val="24"/>
        </w:rPr>
        <w:t>têm</w:t>
      </w:r>
      <w:r w:rsidR="002B7291" w:rsidRPr="008313F6">
        <w:rPr>
          <w:rFonts w:asciiTheme="majorBidi" w:hAnsiTheme="majorBidi" w:cstheme="majorBidi"/>
          <w:color w:val="231F20"/>
          <w:sz w:val="24"/>
          <w:szCs w:val="24"/>
        </w:rPr>
        <w:t xml:space="preserve"> em sua composição, minerais à</w:t>
      </w:r>
      <w:r w:rsidRPr="008313F6">
        <w:rPr>
          <w:rFonts w:asciiTheme="majorBidi" w:hAnsiTheme="majorBidi" w:cstheme="majorBidi"/>
          <w:color w:val="231F20"/>
          <w:sz w:val="24"/>
          <w:szCs w:val="24"/>
        </w:rPr>
        <w:t xml:space="preserve"> base de apatita (sais que contém cálcio e fosfato)</w:t>
      </w:r>
      <w:r w:rsidR="00175F6E" w:rsidRPr="008313F6">
        <w:rPr>
          <w:rFonts w:asciiTheme="majorBidi" w:hAnsiTheme="majorBidi" w:cstheme="majorBidi"/>
          <w:color w:val="231F20"/>
          <w:sz w:val="24"/>
          <w:szCs w:val="24"/>
          <w:vertAlign w:val="superscript"/>
        </w:rPr>
        <w:t>4</w:t>
      </w:r>
      <w:r w:rsidRPr="008313F6">
        <w:rPr>
          <w:rFonts w:asciiTheme="majorBidi" w:hAnsiTheme="majorBidi" w:cstheme="majorBidi"/>
          <w:color w:val="231F20"/>
          <w:sz w:val="24"/>
          <w:szCs w:val="24"/>
        </w:rPr>
        <w:t>.</w:t>
      </w:r>
      <w:r w:rsidR="008E5058" w:rsidRPr="008313F6">
        <w:rPr>
          <w:rFonts w:asciiTheme="majorBidi" w:hAnsiTheme="majorBidi" w:cstheme="majorBidi"/>
          <w:color w:val="231F20"/>
          <w:sz w:val="24"/>
          <w:szCs w:val="24"/>
        </w:rPr>
        <w:t xml:space="preserve"> </w:t>
      </w:r>
      <w:r w:rsidRPr="008313F6">
        <w:rPr>
          <w:rFonts w:asciiTheme="majorBidi" w:hAnsiTheme="majorBidi" w:cstheme="majorBidi"/>
          <w:color w:val="231F20"/>
          <w:sz w:val="24"/>
          <w:szCs w:val="24"/>
        </w:rPr>
        <w:t xml:space="preserve">O flúor ingerido durante a formação dos dentes se incorpora em apenas 10% da estrutura pela substituição de </w:t>
      </w:r>
      <w:r w:rsidR="002B7291" w:rsidRPr="008313F6">
        <w:rPr>
          <w:rFonts w:asciiTheme="majorBidi" w:hAnsiTheme="majorBidi" w:cstheme="majorBidi"/>
          <w:color w:val="231F20"/>
          <w:sz w:val="24"/>
          <w:szCs w:val="24"/>
        </w:rPr>
        <w:t xml:space="preserve">HA </w:t>
      </w:r>
      <w:r w:rsidRPr="008313F6">
        <w:rPr>
          <w:rFonts w:asciiTheme="majorBidi" w:hAnsiTheme="majorBidi" w:cstheme="majorBidi"/>
          <w:color w:val="231F20"/>
          <w:sz w:val="24"/>
          <w:szCs w:val="24"/>
        </w:rPr>
        <w:t xml:space="preserve">por </w:t>
      </w:r>
      <w:proofErr w:type="spellStart"/>
      <w:r w:rsidRPr="008313F6">
        <w:rPr>
          <w:rFonts w:asciiTheme="majorBidi" w:hAnsiTheme="majorBidi" w:cstheme="majorBidi"/>
          <w:color w:val="231F20"/>
          <w:sz w:val="24"/>
          <w:szCs w:val="24"/>
        </w:rPr>
        <w:t>fluorapatita</w:t>
      </w:r>
      <w:proofErr w:type="spellEnd"/>
      <w:r w:rsidRPr="008313F6">
        <w:rPr>
          <w:rFonts w:asciiTheme="majorBidi" w:hAnsiTheme="majorBidi" w:cstheme="majorBidi"/>
          <w:color w:val="231F20"/>
          <w:sz w:val="24"/>
          <w:szCs w:val="24"/>
        </w:rPr>
        <w:t>, ou seja, no esmalte de quem ingere flúor se forma</w:t>
      </w:r>
      <w:r w:rsidR="002B7291" w:rsidRPr="008313F6">
        <w:rPr>
          <w:rFonts w:asciiTheme="majorBidi" w:hAnsiTheme="majorBidi" w:cstheme="majorBidi"/>
          <w:color w:val="231F20"/>
          <w:sz w:val="24"/>
          <w:szCs w:val="24"/>
        </w:rPr>
        <w:t xml:space="preserve"> </w:t>
      </w:r>
      <w:r w:rsidR="000F4F65" w:rsidRPr="008313F6">
        <w:rPr>
          <w:rStyle w:val="st"/>
        </w:rPr>
        <w:t xml:space="preserve">apatita </w:t>
      </w:r>
      <w:proofErr w:type="spellStart"/>
      <w:r w:rsidR="000F4F65" w:rsidRPr="008313F6">
        <w:rPr>
          <w:rStyle w:val="st"/>
        </w:rPr>
        <w:t>fluoretada</w:t>
      </w:r>
      <w:proofErr w:type="spellEnd"/>
      <w:r w:rsidR="000F4F65" w:rsidRPr="008313F6">
        <w:rPr>
          <w:rStyle w:val="st"/>
        </w:rPr>
        <w:t xml:space="preserve"> (</w:t>
      </w:r>
      <w:r w:rsidR="002B7291" w:rsidRPr="008313F6">
        <w:rPr>
          <w:rFonts w:asciiTheme="majorBidi" w:hAnsiTheme="majorBidi" w:cstheme="majorBidi"/>
          <w:color w:val="231F20"/>
          <w:sz w:val="24"/>
          <w:szCs w:val="24"/>
        </w:rPr>
        <w:t>AF</w:t>
      </w:r>
      <w:r w:rsidR="000F4F65" w:rsidRPr="008313F6">
        <w:rPr>
          <w:rFonts w:asciiTheme="majorBidi" w:hAnsiTheme="majorBidi" w:cstheme="majorBidi"/>
          <w:color w:val="231F20"/>
          <w:sz w:val="24"/>
          <w:szCs w:val="24"/>
        </w:rPr>
        <w:t>)</w:t>
      </w:r>
      <w:r w:rsidR="004D7992" w:rsidRPr="008313F6">
        <w:rPr>
          <w:rFonts w:asciiTheme="majorBidi" w:hAnsiTheme="majorBidi" w:cstheme="majorBidi"/>
          <w:color w:val="231F20"/>
          <w:sz w:val="24"/>
          <w:szCs w:val="24"/>
          <w:vertAlign w:val="superscript"/>
        </w:rPr>
        <w:t>4</w:t>
      </w:r>
      <w:r w:rsidRPr="008313F6">
        <w:rPr>
          <w:rFonts w:asciiTheme="majorBidi" w:hAnsiTheme="majorBidi" w:cstheme="majorBidi"/>
          <w:color w:val="231F20"/>
          <w:sz w:val="24"/>
          <w:szCs w:val="24"/>
        </w:rPr>
        <w:t>.</w:t>
      </w:r>
    </w:p>
    <w:p w:rsidR="003F7977" w:rsidRPr="008313F6" w:rsidRDefault="003F7977" w:rsidP="008E5058">
      <w:pPr>
        <w:spacing w:after="0" w:line="480" w:lineRule="auto"/>
        <w:ind w:firstLine="851"/>
        <w:jc w:val="both"/>
        <w:rPr>
          <w:rFonts w:asciiTheme="majorBidi" w:hAnsiTheme="majorBidi" w:cstheme="majorBidi"/>
          <w:color w:val="231F20"/>
          <w:sz w:val="24"/>
          <w:szCs w:val="24"/>
        </w:rPr>
      </w:pPr>
      <w:r w:rsidRPr="008313F6">
        <w:rPr>
          <w:rFonts w:asciiTheme="majorBidi" w:hAnsiTheme="majorBidi" w:cstheme="majorBidi"/>
          <w:color w:val="231F20"/>
          <w:sz w:val="24"/>
          <w:szCs w:val="24"/>
        </w:rPr>
        <w:t xml:space="preserve">Enquanto o flúor incorporado ao dente confere maior resistência ao desenvolvimento cárie, o carbonato, mais presente na dentina do que o esmalte, e mais presente em decíduos que permanentes, é </w:t>
      </w:r>
      <w:r w:rsidR="00E032E0" w:rsidRPr="008313F6">
        <w:rPr>
          <w:rFonts w:asciiTheme="majorBidi" w:hAnsiTheme="majorBidi" w:cstheme="majorBidi"/>
          <w:color w:val="231F20"/>
          <w:sz w:val="24"/>
          <w:szCs w:val="24"/>
        </w:rPr>
        <w:t>mais solúvel aos ácidos que a HA</w:t>
      </w:r>
      <w:r w:rsidRPr="008313F6">
        <w:rPr>
          <w:rFonts w:asciiTheme="majorBidi" w:hAnsiTheme="majorBidi" w:cstheme="majorBidi"/>
          <w:color w:val="231F20"/>
          <w:sz w:val="24"/>
          <w:szCs w:val="24"/>
        </w:rPr>
        <w:t xml:space="preserve"> ou AF, explicando porque</w:t>
      </w:r>
      <w:r w:rsidR="003238B6" w:rsidRPr="008313F6">
        <w:rPr>
          <w:rFonts w:asciiTheme="majorBidi" w:hAnsiTheme="majorBidi" w:cstheme="majorBidi"/>
          <w:color w:val="231F20"/>
          <w:sz w:val="24"/>
          <w:szCs w:val="24"/>
        </w:rPr>
        <w:t xml:space="preserve"> a cárie se desenvolve e tem</w:t>
      </w:r>
      <w:r w:rsidRPr="008313F6">
        <w:rPr>
          <w:rFonts w:asciiTheme="majorBidi" w:hAnsiTheme="majorBidi" w:cstheme="majorBidi"/>
          <w:color w:val="231F20"/>
          <w:sz w:val="24"/>
          <w:szCs w:val="24"/>
        </w:rPr>
        <w:t xml:space="preserve"> progressão mais rápida em dentina/decíduos</w:t>
      </w:r>
      <w:r w:rsidR="004D7992" w:rsidRPr="008313F6">
        <w:rPr>
          <w:rFonts w:asciiTheme="majorBidi" w:hAnsiTheme="majorBidi" w:cstheme="majorBidi"/>
          <w:color w:val="231F20"/>
          <w:sz w:val="24"/>
          <w:szCs w:val="24"/>
          <w:vertAlign w:val="superscript"/>
        </w:rPr>
        <w:t>4</w:t>
      </w:r>
      <w:r w:rsidRPr="008313F6">
        <w:rPr>
          <w:rFonts w:asciiTheme="majorBidi" w:hAnsiTheme="majorBidi" w:cstheme="majorBidi"/>
          <w:color w:val="231F20"/>
          <w:sz w:val="24"/>
          <w:szCs w:val="24"/>
        </w:rPr>
        <w:t>.</w:t>
      </w:r>
    </w:p>
    <w:p w:rsidR="003F7977" w:rsidRPr="008313F6" w:rsidRDefault="003F7977" w:rsidP="008E5058">
      <w:pPr>
        <w:spacing w:after="0" w:line="480" w:lineRule="auto"/>
        <w:ind w:firstLine="851"/>
        <w:jc w:val="both"/>
        <w:rPr>
          <w:rFonts w:asciiTheme="majorBidi" w:hAnsiTheme="majorBidi" w:cstheme="majorBidi"/>
          <w:color w:val="231F20"/>
          <w:sz w:val="24"/>
          <w:szCs w:val="24"/>
        </w:rPr>
      </w:pPr>
      <w:r w:rsidRPr="008313F6">
        <w:rPr>
          <w:rFonts w:asciiTheme="majorBidi" w:hAnsiTheme="majorBidi" w:cstheme="majorBidi"/>
          <w:color w:val="231F20"/>
          <w:sz w:val="24"/>
          <w:szCs w:val="24"/>
        </w:rPr>
        <w:lastRenderedPageBreak/>
        <w:t xml:space="preserve">O esmalte dentário, apesar de ser rígido, </w:t>
      </w:r>
      <w:r w:rsidR="002B7291" w:rsidRPr="008313F6">
        <w:rPr>
          <w:rFonts w:asciiTheme="majorBidi" w:hAnsiTheme="majorBidi" w:cstheme="majorBidi"/>
          <w:color w:val="231F20"/>
          <w:sz w:val="24"/>
          <w:szCs w:val="24"/>
        </w:rPr>
        <w:t>é poroso, tal porosidade se dá à</w:t>
      </w:r>
      <w:r w:rsidRPr="008313F6">
        <w:rPr>
          <w:rFonts w:asciiTheme="majorBidi" w:hAnsiTheme="majorBidi" w:cstheme="majorBidi"/>
          <w:color w:val="231F20"/>
          <w:sz w:val="24"/>
          <w:szCs w:val="24"/>
        </w:rPr>
        <w:t xml:space="preserve"> água e proteínas do esmalte, o que permite que tal estrutura seja permeável e troque matéria com o meio</w:t>
      </w:r>
      <w:r w:rsidR="002B7291" w:rsidRPr="008313F6">
        <w:rPr>
          <w:rFonts w:asciiTheme="majorBidi" w:hAnsiTheme="majorBidi" w:cstheme="majorBidi"/>
          <w:color w:val="231F20"/>
          <w:sz w:val="24"/>
          <w:szCs w:val="24"/>
        </w:rPr>
        <w:t>;</w:t>
      </w:r>
      <w:r w:rsidRPr="008313F6">
        <w:rPr>
          <w:rFonts w:asciiTheme="majorBidi" w:hAnsiTheme="majorBidi" w:cstheme="majorBidi"/>
          <w:color w:val="231F20"/>
          <w:sz w:val="24"/>
          <w:szCs w:val="24"/>
        </w:rPr>
        <w:t xml:space="preserve"> tal porosidade pode ser elevada quando há flúor ingerido durante a </w:t>
      </w:r>
      <w:proofErr w:type="spellStart"/>
      <w:r w:rsidRPr="008313F6">
        <w:rPr>
          <w:rFonts w:asciiTheme="majorBidi" w:hAnsiTheme="majorBidi" w:cstheme="majorBidi"/>
          <w:color w:val="231F20"/>
          <w:sz w:val="24"/>
          <w:szCs w:val="24"/>
        </w:rPr>
        <w:t>amelogênese</w:t>
      </w:r>
      <w:proofErr w:type="spellEnd"/>
      <w:r w:rsidRPr="008313F6">
        <w:rPr>
          <w:rFonts w:asciiTheme="majorBidi" w:hAnsiTheme="majorBidi" w:cstheme="majorBidi"/>
          <w:color w:val="231F20"/>
          <w:sz w:val="24"/>
          <w:szCs w:val="24"/>
        </w:rPr>
        <w:t xml:space="preserve"> dentária </w:t>
      </w:r>
      <w:r w:rsidR="002B7291" w:rsidRPr="008313F6">
        <w:rPr>
          <w:rFonts w:asciiTheme="majorBidi" w:hAnsiTheme="majorBidi" w:cstheme="majorBidi"/>
          <w:color w:val="231F20"/>
          <w:sz w:val="24"/>
          <w:szCs w:val="24"/>
        </w:rPr>
        <w:t xml:space="preserve">onde </w:t>
      </w:r>
      <w:r w:rsidRPr="008313F6">
        <w:rPr>
          <w:rFonts w:asciiTheme="majorBidi" w:hAnsiTheme="majorBidi" w:cstheme="majorBidi"/>
          <w:color w:val="231F20"/>
          <w:sz w:val="24"/>
          <w:szCs w:val="24"/>
        </w:rPr>
        <w:t xml:space="preserve">há menor reabsorção de proteínas, concentrando mais proteína ao meio, logo, deixando o esmalte mais poroso, que se reflete em opacidade, caracterizando a </w:t>
      </w:r>
      <w:proofErr w:type="spellStart"/>
      <w:r w:rsidRPr="008313F6">
        <w:rPr>
          <w:rFonts w:asciiTheme="majorBidi" w:hAnsiTheme="majorBidi" w:cstheme="majorBidi"/>
          <w:color w:val="231F20"/>
          <w:sz w:val="24"/>
          <w:szCs w:val="24"/>
        </w:rPr>
        <w:t>fluorose</w:t>
      </w:r>
      <w:proofErr w:type="spellEnd"/>
      <w:r w:rsidRPr="008313F6">
        <w:rPr>
          <w:rFonts w:asciiTheme="majorBidi" w:hAnsiTheme="majorBidi" w:cstheme="majorBidi"/>
          <w:color w:val="231F20"/>
          <w:sz w:val="24"/>
          <w:szCs w:val="24"/>
        </w:rPr>
        <w:t xml:space="preserve"> dental</w:t>
      </w:r>
      <w:r w:rsidR="00175F6E" w:rsidRPr="008313F6">
        <w:rPr>
          <w:rFonts w:asciiTheme="majorBidi" w:hAnsiTheme="majorBidi" w:cstheme="majorBidi"/>
          <w:color w:val="231F20"/>
          <w:sz w:val="24"/>
          <w:szCs w:val="24"/>
          <w:vertAlign w:val="superscript"/>
        </w:rPr>
        <w:t>4</w:t>
      </w:r>
      <w:r w:rsidRPr="008313F6">
        <w:rPr>
          <w:rFonts w:asciiTheme="majorBidi" w:hAnsiTheme="majorBidi" w:cstheme="majorBidi"/>
          <w:color w:val="231F20"/>
          <w:sz w:val="24"/>
          <w:szCs w:val="24"/>
        </w:rPr>
        <w:t>.</w:t>
      </w:r>
    </w:p>
    <w:p w:rsidR="002D76A0" w:rsidRPr="008313F6" w:rsidRDefault="0069545D" w:rsidP="008E5058">
      <w:pPr>
        <w:tabs>
          <w:tab w:val="left" w:pos="2268"/>
        </w:tabs>
        <w:spacing w:after="0" w:line="480" w:lineRule="auto"/>
        <w:ind w:firstLine="851"/>
        <w:jc w:val="both"/>
        <w:rPr>
          <w:rFonts w:asciiTheme="majorBidi" w:hAnsiTheme="majorBidi" w:cstheme="majorBidi"/>
          <w:color w:val="231F20"/>
          <w:sz w:val="24"/>
          <w:szCs w:val="24"/>
        </w:rPr>
      </w:pPr>
      <w:r w:rsidRPr="008313F6">
        <w:rPr>
          <w:rFonts w:asciiTheme="majorBidi" w:hAnsiTheme="majorBidi" w:cstheme="majorBidi"/>
          <w:color w:val="231F20"/>
          <w:sz w:val="24"/>
          <w:szCs w:val="24"/>
        </w:rPr>
        <w:t>O pH salivar tem influência direta nas condições que estabelecem a doença cárie, já que apresenta cálcio e fosfato, os principais compo</w:t>
      </w:r>
      <w:r w:rsidR="002D76A0" w:rsidRPr="008313F6">
        <w:rPr>
          <w:rFonts w:asciiTheme="majorBidi" w:hAnsiTheme="majorBidi" w:cstheme="majorBidi"/>
          <w:color w:val="231F20"/>
          <w:sz w:val="24"/>
          <w:szCs w:val="24"/>
        </w:rPr>
        <w:t xml:space="preserve">nentes da estrutura cristalina </w:t>
      </w:r>
      <w:r w:rsidRPr="008313F6">
        <w:rPr>
          <w:rFonts w:asciiTheme="majorBidi" w:hAnsiTheme="majorBidi" w:cstheme="majorBidi"/>
          <w:color w:val="231F20"/>
          <w:sz w:val="24"/>
          <w:szCs w:val="24"/>
        </w:rPr>
        <w:t xml:space="preserve">dos dentes, protege naturalmente tanto o esmalte quanto a dentina, porém essa propriedade </w:t>
      </w:r>
      <w:r w:rsidR="002D76A0" w:rsidRPr="008313F6">
        <w:rPr>
          <w:rFonts w:asciiTheme="majorBidi" w:hAnsiTheme="majorBidi" w:cstheme="majorBidi"/>
          <w:color w:val="231F20"/>
          <w:sz w:val="24"/>
          <w:szCs w:val="24"/>
        </w:rPr>
        <w:t>biológica depende do pH do meio.</w:t>
      </w:r>
      <w:r w:rsidRPr="008313F6">
        <w:rPr>
          <w:rFonts w:asciiTheme="majorBidi" w:hAnsiTheme="majorBidi" w:cstheme="majorBidi"/>
          <w:color w:val="231F20"/>
          <w:sz w:val="24"/>
          <w:szCs w:val="24"/>
        </w:rPr>
        <w:t xml:space="preserve"> </w:t>
      </w:r>
    </w:p>
    <w:p w:rsidR="0069545D" w:rsidRPr="008313F6" w:rsidRDefault="00F664F3" w:rsidP="008E5058">
      <w:pPr>
        <w:spacing w:after="0" w:line="480" w:lineRule="auto"/>
        <w:ind w:firstLine="851"/>
        <w:jc w:val="both"/>
        <w:rPr>
          <w:rFonts w:asciiTheme="majorBidi" w:hAnsiTheme="majorBidi" w:cstheme="majorBidi"/>
          <w:color w:val="231F20"/>
          <w:sz w:val="24"/>
          <w:szCs w:val="24"/>
        </w:rPr>
      </w:pPr>
      <w:r w:rsidRPr="008313F6">
        <w:rPr>
          <w:rFonts w:asciiTheme="majorBidi" w:hAnsiTheme="majorBidi" w:cstheme="majorBidi"/>
          <w:color w:val="231F20"/>
          <w:sz w:val="24"/>
          <w:szCs w:val="24"/>
        </w:rPr>
        <w:t>A alteração do pH que pode ocorrer devido ao tipo de dieta ou da conversão de açúcar em ácido pela placa dental, determina</w:t>
      </w:r>
      <w:r w:rsidR="0069545D" w:rsidRPr="008313F6">
        <w:rPr>
          <w:rFonts w:asciiTheme="majorBidi" w:hAnsiTheme="majorBidi" w:cstheme="majorBidi"/>
          <w:color w:val="231F20"/>
          <w:sz w:val="24"/>
          <w:szCs w:val="24"/>
        </w:rPr>
        <w:t xml:space="preserve"> o limite da capacidade da saliva de proteger o dente.</w:t>
      </w:r>
    </w:p>
    <w:p w:rsidR="0069545D" w:rsidRPr="008313F6" w:rsidRDefault="0069545D" w:rsidP="00F664F3">
      <w:pPr>
        <w:spacing w:after="0" w:line="480" w:lineRule="auto"/>
        <w:ind w:firstLine="851"/>
        <w:jc w:val="both"/>
        <w:rPr>
          <w:rFonts w:asciiTheme="majorBidi" w:hAnsiTheme="majorBidi" w:cstheme="majorBidi"/>
          <w:color w:val="231F20"/>
          <w:sz w:val="24"/>
          <w:szCs w:val="24"/>
        </w:rPr>
      </w:pPr>
      <w:r w:rsidRPr="008313F6">
        <w:rPr>
          <w:rFonts w:asciiTheme="majorBidi" w:hAnsiTheme="majorBidi" w:cstheme="majorBidi"/>
          <w:color w:val="231F20"/>
          <w:sz w:val="24"/>
          <w:szCs w:val="24"/>
        </w:rPr>
        <w:t xml:space="preserve">Como observado na tabela 1, o flúor no meio, compensa perdas de minerais até determinado pH, justificando o porquê que sua constância em meio bucal é importante, através da escovação com dentifrício </w:t>
      </w:r>
      <w:proofErr w:type="spellStart"/>
      <w:r w:rsidRPr="008313F6">
        <w:rPr>
          <w:rFonts w:asciiTheme="majorBidi" w:hAnsiTheme="majorBidi" w:cstheme="majorBidi"/>
          <w:color w:val="231F20"/>
          <w:sz w:val="24"/>
          <w:szCs w:val="24"/>
        </w:rPr>
        <w:t>fluoretado</w:t>
      </w:r>
      <w:proofErr w:type="spellEnd"/>
      <w:r w:rsidRPr="008313F6">
        <w:rPr>
          <w:rFonts w:asciiTheme="majorBidi" w:hAnsiTheme="majorBidi" w:cstheme="majorBidi"/>
          <w:color w:val="231F20"/>
          <w:sz w:val="24"/>
          <w:szCs w:val="24"/>
        </w:rPr>
        <w:t xml:space="preserve">, sendo o flúor capaz de aumentar em 2 a 4 vezes a capacidade da saliva de repor </w:t>
      </w:r>
      <w:r w:rsidR="00F664F3" w:rsidRPr="008313F6">
        <w:rPr>
          <w:rFonts w:asciiTheme="majorBidi" w:hAnsiTheme="majorBidi" w:cstheme="majorBidi"/>
          <w:color w:val="231F20"/>
          <w:sz w:val="24"/>
          <w:szCs w:val="24"/>
        </w:rPr>
        <w:t>minerais</w:t>
      </w:r>
      <w:r w:rsidRPr="008313F6">
        <w:rPr>
          <w:rFonts w:asciiTheme="majorBidi" w:hAnsiTheme="majorBidi" w:cstheme="majorBidi"/>
          <w:color w:val="231F20"/>
          <w:sz w:val="24"/>
          <w:szCs w:val="24"/>
        </w:rPr>
        <w:t xml:space="preserve"> perdidos pelos dentes.</w:t>
      </w:r>
    </w:p>
    <w:p w:rsidR="00F664F3" w:rsidRPr="008313F6" w:rsidRDefault="00F664F3" w:rsidP="00F664F3">
      <w:pPr>
        <w:spacing w:after="0" w:line="480" w:lineRule="auto"/>
        <w:ind w:firstLine="851"/>
        <w:jc w:val="both"/>
        <w:rPr>
          <w:rFonts w:asciiTheme="majorBidi" w:hAnsiTheme="majorBidi" w:cstheme="majorBidi"/>
          <w:color w:val="231F20"/>
          <w:sz w:val="24"/>
          <w:szCs w:val="24"/>
        </w:rPr>
      </w:pPr>
    </w:p>
    <w:p w:rsidR="00F664F3" w:rsidRPr="008313F6" w:rsidRDefault="00F664F3" w:rsidP="00915056">
      <w:pPr>
        <w:spacing w:after="0" w:line="480" w:lineRule="auto"/>
        <w:ind w:firstLine="851"/>
        <w:jc w:val="both"/>
        <w:rPr>
          <w:rFonts w:asciiTheme="majorBidi" w:hAnsiTheme="majorBidi" w:cstheme="majorBidi"/>
          <w:b/>
          <w:bCs/>
          <w:color w:val="231F20"/>
          <w:sz w:val="24"/>
          <w:szCs w:val="24"/>
        </w:rPr>
      </w:pPr>
      <w:r w:rsidRPr="008313F6">
        <w:rPr>
          <w:rFonts w:asciiTheme="majorBidi" w:hAnsiTheme="majorBidi" w:cstheme="majorBidi"/>
          <w:b/>
          <w:bCs/>
          <w:color w:val="231F20"/>
          <w:sz w:val="24"/>
          <w:szCs w:val="24"/>
        </w:rPr>
        <w:t>[INSERI</w:t>
      </w:r>
      <w:r w:rsidR="00915056" w:rsidRPr="008313F6">
        <w:rPr>
          <w:rFonts w:asciiTheme="majorBidi" w:hAnsiTheme="majorBidi" w:cstheme="majorBidi"/>
          <w:b/>
          <w:bCs/>
          <w:color w:val="231F20"/>
          <w:sz w:val="24"/>
          <w:szCs w:val="24"/>
        </w:rPr>
        <w:t>R</w:t>
      </w:r>
      <w:r w:rsidRPr="008313F6">
        <w:rPr>
          <w:rFonts w:asciiTheme="majorBidi" w:hAnsiTheme="majorBidi" w:cstheme="majorBidi"/>
          <w:b/>
          <w:bCs/>
          <w:color w:val="231F20"/>
          <w:sz w:val="24"/>
          <w:szCs w:val="24"/>
        </w:rPr>
        <w:t xml:space="preserve"> TABELA 1]</w:t>
      </w:r>
    </w:p>
    <w:p w:rsidR="00B45591" w:rsidRPr="008313F6" w:rsidRDefault="00B45591" w:rsidP="008E5058">
      <w:pPr>
        <w:spacing w:line="480" w:lineRule="auto"/>
        <w:rPr>
          <w:rFonts w:asciiTheme="majorBidi" w:hAnsiTheme="majorBidi" w:cstheme="majorBidi"/>
          <w:color w:val="231F20"/>
          <w:szCs w:val="24"/>
        </w:rPr>
      </w:pPr>
      <w:r w:rsidRPr="008313F6">
        <w:rPr>
          <w:rFonts w:asciiTheme="majorBidi" w:hAnsiTheme="majorBidi" w:cstheme="majorBidi"/>
          <w:color w:val="231F20"/>
          <w:szCs w:val="24"/>
        </w:rPr>
        <w:br w:type="page"/>
      </w:r>
    </w:p>
    <w:p w:rsidR="008E5058" w:rsidRPr="008313F6" w:rsidRDefault="00A46311" w:rsidP="00FC473C">
      <w:pPr>
        <w:spacing w:after="0" w:line="480" w:lineRule="auto"/>
        <w:ind w:firstLine="709"/>
        <w:jc w:val="both"/>
        <w:rPr>
          <w:rFonts w:asciiTheme="majorBidi" w:hAnsiTheme="majorBidi" w:cstheme="majorBidi"/>
          <w:color w:val="231F20"/>
          <w:sz w:val="24"/>
          <w:szCs w:val="24"/>
        </w:rPr>
      </w:pPr>
      <w:r w:rsidRPr="008313F6">
        <w:rPr>
          <w:rFonts w:asciiTheme="majorBidi" w:hAnsiTheme="majorBidi" w:cstheme="majorBidi"/>
          <w:color w:val="231F20"/>
          <w:sz w:val="24"/>
          <w:szCs w:val="24"/>
        </w:rPr>
        <w:lastRenderedPageBreak/>
        <w:t xml:space="preserve">A </w:t>
      </w:r>
      <w:proofErr w:type="spellStart"/>
      <w:r w:rsidRPr="008313F6">
        <w:rPr>
          <w:rFonts w:asciiTheme="majorBidi" w:hAnsiTheme="majorBidi" w:cstheme="majorBidi"/>
          <w:color w:val="231F20"/>
          <w:sz w:val="24"/>
          <w:szCs w:val="24"/>
        </w:rPr>
        <w:t>fluorose</w:t>
      </w:r>
      <w:proofErr w:type="spellEnd"/>
      <w:r w:rsidRPr="008313F6">
        <w:rPr>
          <w:rFonts w:asciiTheme="majorBidi" w:hAnsiTheme="majorBidi" w:cstheme="majorBidi"/>
          <w:color w:val="231F20"/>
          <w:sz w:val="24"/>
          <w:szCs w:val="24"/>
        </w:rPr>
        <w:t xml:space="preserve"> dental se trata de uma intoxic</w:t>
      </w:r>
      <w:r w:rsidR="00F96419" w:rsidRPr="008313F6">
        <w:rPr>
          <w:rFonts w:asciiTheme="majorBidi" w:hAnsiTheme="majorBidi" w:cstheme="majorBidi"/>
          <w:color w:val="231F20"/>
          <w:sz w:val="24"/>
          <w:szCs w:val="24"/>
        </w:rPr>
        <w:t>ação crônica, consequente da</w:t>
      </w:r>
      <w:r w:rsidRPr="008313F6">
        <w:rPr>
          <w:rFonts w:asciiTheme="majorBidi" w:hAnsiTheme="majorBidi" w:cstheme="majorBidi"/>
          <w:color w:val="231F20"/>
          <w:sz w:val="24"/>
          <w:szCs w:val="24"/>
        </w:rPr>
        <w:t xml:space="preserve"> ingestão exacerbada de flúor</w:t>
      </w:r>
      <w:r w:rsidR="00FC473C" w:rsidRPr="008313F6">
        <w:rPr>
          <w:rFonts w:asciiTheme="majorBidi" w:hAnsiTheme="majorBidi" w:cstheme="majorBidi"/>
          <w:color w:val="231F20"/>
          <w:sz w:val="24"/>
          <w:szCs w:val="24"/>
          <w:vertAlign w:val="superscript"/>
        </w:rPr>
        <w:t>3,5</w:t>
      </w:r>
      <w:r w:rsidR="00570593" w:rsidRPr="008313F6">
        <w:rPr>
          <w:rFonts w:asciiTheme="majorBidi" w:hAnsiTheme="majorBidi" w:cstheme="majorBidi"/>
          <w:color w:val="231F20"/>
          <w:sz w:val="24"/>
          <w:szCs w:val="24"/>
        </w:rPr>
        <w:t xml:space="preserve"> vem de uma condição de</w:t>
      </w:r>
      <w:r w:rsidR="00F96419" w:rsidRPr="008313F6">
        <w:rPr>
          <w:rFonts w:asciiTheme="majorBidi" w:hAnsiTheme="majorBidi" w:cstheme="majorBidi"/>
          <w:color w:val="231F20"/>
          <w:sz w:val="24"/>
          <w:szCs w:val="24"/>
        </w:rPr>
        <w:t xml:space="preserve"> dose-resposta, ocasionando </w:t>
      </w:r>
      <w:r w:rsidR="00570593" w:rsidRPr="008313F6">
        <w:rPr>
          <w:rFonts w:asciiTheme="majorBidi" w:hAnsiTheme="majorBidi" w:cstheme="majorBidi"/>
          <w:color w:val="231F20"/>
          <w:sz w:val="24"/>
          <w:szCs w:val="24"/>
        </w:rPr>
        <w:t xml:space="preserve">mudança </w:t>
      </w:r>
      <w:proofErr w:type="spellStart"/>
      <w:r w:rsidR="00570593" w:rsidRPr="008313F6">
        <w:rPr>
          <w:rFonts w:asciiTheme="majorBidi" w:hAnsiTheme="majorBidi" w:cstheme="majorBidi"/>
          <w:color w:val="231F20"/>
          <w:sz w:val="24"/>
          <w:szCs w:val="24"/>
        </w:rPr>
        <w:t>hipomineralizada</w:t>
      </w:r>
      <w:proofErr w:type="spellEnd"/>
      <w:r w:rsidR="00570593" w:rsidRPr="008313F6">
        <w:rPr>
          <w:rFonts w:asciiTheme="majorBidi" w:hAnsiTheme="majorBidi" w:cstheme="majorBidi"/>
          <w:color w:val="231F20"/>
          <w:sz w:val="24"/>
          <w:szCs w:val="24"/>
        </w:rPr>
        <w:t xml:space="preserve"> perma</w:t>
      </w:r>
      <w:r w:rsidR="00F96419" w:rsidRPr="008313F6">
        <w:rPr>
          <w:rFonts w:asciiTheme="majorBidi" w:hAnsiTheme="majorBidi" w:cstheme="majorBidi"/>
          <w:color w:val="231F20"/>
          <w:sz w:val="24"/>
          <w:szCs w:val="24"/>
        </w:rPr>
        <w:t>nente do esmalte dentário com</w:t>
      </w:r>
      <w:r w:rsidR="00570593" w:rsidRPr="008313F6">
        <w:rPr>
          <w:rFonts w:asciiTheme="majorBidi" w:hAnsiTheme="majorBidi" w:cstheme="majorBidi"/>
          <w:color w:val="231F20"/>
          <w:sz w:val="24"/>
          <w:szCs w:val="24"/>
        </w:rPr>
        <w:t xml:space="preserve"> aumento de sua porosidade em sua superfície, resultado de um excesso de fluoreto atingindo</w:t>
      </w:r>
      <w:r w:rsidR="00903C74" w:rsidRPr="008313F6">
        <w:rPr>
          <w:rFonts w:asciiTheme="majorBidi" w:hAnsiTheme="majorBidi" w:cstheme="majorBidi"/>
          <w:color w:val="231F20"/>
          <w:sz w:val="24"/>
          <w:szCs w:val="24"/>
        </w:rPr>
        <w:t xml:space="preserve"> o desenvolvimento do dente pré-</w:t>
      </w:r>
      <w:r w:rsidR="00570593" w:rsidRPr="008313F6">
        <w:rPr>
          <w:rFonts w:asciiTheme="majorBidi" w:hAnsiTheme="majorBidi" w:cstheme="majorBidi"/>
          <w:color w:val="231F20"/>
          <w:sz w:val="24"/>
          <w:szCs w:val="24"/>
        </w:rPr>
        <w:t>erupcionado</w:t>
      </w:r>
      <w:r w:rsidR="00FC473C" w:rsidRPr="008313F6">
        <w:rPr>
          <w:rFonts w:asciiTheme="majorBidi" w:hAnsiTheme="majorBidi" w:cstheme="majorBidi"/>
          <w:color w:val="231F20"/>
          <w:sz w:val="24"/>
          <w:szCs w:val="24"/>
          <w:vertAlign w:val="superscript"/>
        </w:rPr>
        <w:t>6</w:t>
      </w:r>
      <w:r w:rsidR="00570593" w:rsidRPr="008313F6">
        <w:rPr>
          <w:rFonts w:asciiTheme="majorBidi" w:hAnsiTheme="majorBidi" w:cstheme="majorBidi"/>
          <w:color w:val="231F20"/>
          <w:sz w:val="24"/>
          <w:szCs w:val="24"/>
        </w:rPr>
        <w:t>.</w:t>
      </w:r>
      <w:r w:rsidRPr="008313F6">
        <w:rPr>
          <w:rFonts w:asciiTheme="majorBidi" w:hAnsiTheme="majorBidi" w:cstheme="majorBidi"/>
          <w:color w:val="231F20"/>
          <w:sz w:val="24"/>
          <w:szCs w:val="24"/>
        </w:rPr>
        <w:t xml:space="preserve"> Tem como manifestações clínicas características como linhas esbranquiçadas que seguem as linhas incrementais de desenvolvimento do esmalte (em níveis baixos e moderados) ou até mesmo a perda na totalidade </w:t>
      </w:r>
      <w:r w:rsidR="00AE6E34" w:rsidRPr="008313F6">
        <w:rPr>
          <w:rFonts w:asciiTheme="majorBidi" w:hAnsiTheme="majorBidi" w:cstheme="majorBidi"/>
          <w:color w:val="231F20"/>
          <w:sz w:val="24"/>
          <w:szCs w:val="24"/>
        </w:rPr>
        <w:t>de sua superfície, levando a</w:t>
      </w:r>
      <w:r w:rsidRPr="008313F6">
        <w:rPr>
          <w:rFonts w:asciiTheme="majorBidi" w:hAnsiTheme="majorBidi" w:cstheme="majorBidi"/>
          <w:color w:val="231F20"/>
          <w:sz w:val="24"/>
          <w:szCs w:val="24"/>
        </w:rPr>
        <w:t xml:space="preserve"> alteração na forma geral do dente</w:t>
      </w:r>
      <w:r w:rsidR="000D1A36" w:rsidRPr="008313F6">
        <w:rPr>
          <w:rFonts w:asciiTheme="majorBidi" w:hAnsiTheme="majorBidi" w:cstheme="majorBidi"/>
          <w:color w:val="231F20"/>
          <w:sz w:val="24"/>
          <w:szCs w:val="24"/>
          <w:vertAlign w:val="superscript"/>
        </w:rPr>
        <w:t>7</w:t>
      </w:r>
      <w:r w:rsidR="00C95232" w:rsidRPr="008313F6">
        <w:rPr>
          <w:rFonts w:asciiTheme="majorBidi" w:hAnsiTheme="majorBidi" w:cstheme="majorBidi"/>
          <w:color w:val="231F20"/>
          <w:sz w:val="24"/>
          <w:szCs w:val="24"/>
        </w:rPr>
        <w:t>.</w:t>
      </w:r>
    </w:p>
    <w:p w:rsidR="0037643D" w:rsidRPr="008313F6" w:rsidRDefault="0037643D" w:rsidP="002F6126">
      <w:pPr>
        <w:spacing w:after="0" w:line="480" w:lineRule="auto"/>
        <w:ind w:firstLine="709"/>
        <w:jc w:val="both"/>
        <w:rPr>
          <w:rFonts w:asciiTheme="majorBidi" w:hAnsiTheme="majorBidi" w:cstheme="majorBidi"/>
          <w:color w:val="231F20"/>
          <w:sz w:val="24"/>
          <w:szCs w:val="24"/>
        </w:rPr>
      </w:pPr>
      <w:r w:rsidRPr="008313F6">
        <w:rPr>
          <w:rFonts w:asciiTheme="majorBidi" w:hAnsiTheme="majorBidi" w:cstheme="majorBidi"/>
          <w:color w:val="231F20"/>
          <w:sz w:val="24"/>
          <w:szCs w:val="24"/>
        </w:rPr>
        <w:t xml:space="preserve">Para que se evite a </w:t>
      </w:r>
      <w:proofErr w:type="spellStart"/>
      <w:r w:rsidRPr="008313F6">
        <w:rPr>
          <w:rFonts w:asciiTheme="majorBidi" w:hAnsiTheme="majorBidi" w:cstheme="majorBidi"/>
          <w:color w:val="231F20"/>
          <w:sz w:val="24"/>
          <w:szCs w:val="24"/>
        </w:rPr>
        <w:t>fluorose</w:t>
      </w:r>
      <w:proofErr w:type="spellEnd"/>
      <w:r w:rsidRPr="008313F6">
        <w:rPr>
          <w:rFonts w:asciiTheme="majorBidi" w:hAnsiTheme="majorBidi" w:cstheme="majorBidi"/>
          <w:color w:val="231F20"/>
          <w:sz w:val="24"/>
          <w:szCs w:val="24"/>
        </w:rPr>
        <w:t xml:space="preserve"> dentária, a literatura </w:t>
      </w:r>
      <w:r w:rsidR="00935A90" w:rsidRPr="008313F6">
        <w:rPr>
          <w:rFonts w:asciiTheme="majorBidi" w:hAnsiTheme="majorBidi" w:cstheme="majorBidi"/>
          <w:color w:val="231F20"/>
          <w:sz w:val="24"/>
          <w:szCs w:val="24"/>
        </w:rPr>
        <w:t>sugere que a quantia de pasta a ser despejada na escova seja equivalente ao tamanho de um grão d</w:t>
      </w:r>
      <w:r w:rsidR="00466A9F" w:rsidRPr="008313F6">
        <w:rPr>
          <w:rFonts w:asciiTheme="majorBidi" w:hAnsiTheme="majorBidi" w:cstheme="majorBidi"/>
          <w:color w:val="231F20"/>
          <w:sz w:val="24"/>
          <w:szCs w:val="24"/>
        </w:rPr>
        <w:t>e ervilha,</w:t>
      </w:r>
      <w:r w:rsidR="00574DD9" w:rsidRPr="008313F6">
        <w:rPr>
          <w:rFonts w:asciiTheme="majorBidi" w:hAnsiTheme="majorBidi" w:cstheme="majorBidi"/>
          <w:color w:val="231F20"/>
          <w:sz w:val="24"/>
          <w:szCs w:val="24"/>
        </w:rPr>
        <w:t xml:space="preserve"> o consum</w:t>
      </w:r>
      <w:r w:rsidR="0061069F" w:rsidRPr="008313F6">
        <w:rPr>
          <w:rFonts w:asciiTheme="majorBidi" w:hAnsiTheme="majorBidi" w:cstheme="majorBidi"/>
          <w:color w:val="231F20"/>
          <w:sz w:val="24"/>
          <w:szCs w:val="24"/>
        </w:rPr>
        <w:t>o diário não deve ultrapassar dos 0,07mg F/Kg/Dia</w:t>
      </w:r>
      <w:r w:rsidR="000D1A36" w:rsidRPr="008313F6">
        <w:rPr>
          <w:rFonts w:asciiTheme="majorBidi" w:hAnsiTheme="majorBidi" w:cstheme="majorBidi"/>
          <w:color w:val="231F20"/>
          <w:sz w:val="24"/>
          <w:szCs w:val="24"/>
          <w:vertAlign w:val="superscript"/>
        </w:rPr>
        <w:t>6,8</w:t>
      </w:r>
      <w:r w:rsidR="00466A9F" w:rsidRPr="008313F6">
        <w:rPr>
          <w:rFonts w:asciiTheme="majorBidi" w:hAnsiTheme="majorBidi" w:cstheme="majorBidi"/>
          <w:color w:val="231F20"/>
          <w:sz w:val="24"/>
          <w:szCs w:val="24"/>
          <w:vertAlign w:val="superscript"/>
        </w:rPr>
        <w:t xml:space="preserve"> </w:t>
      </w:r>
      <w:r w:rsidR="00466A9F" w:rsidRPr="008313F6">
        <w:rPr>
          <w:rFonts w:asciiTheme="majorBidi" w:hAnsiTheme="majorBidi" w:cstheme="majorBidi"/>
          <w:color w:val="231F20"/>
          <w:sz w:val="24"/>
          <w:szCs w:val="24"/>
        </w:rPr>
        <w:t xml:space="preserve">e os pais devem ser orientados a sempre monitorar a escovação </w:t>
      </w:r>
      <w:r w:rsidR="000D1A36" w:rsidRPr="008313F6">
        <w:rPr>
          <w:rFonts w:asciiTheme="majorBidi" w:hAnsiTheme="majorBidi" w:cstheme="majorBidi"/>
          <w:color w:val="231F20"/>
          <w:sz w:val="24"/>
          <w:szCs w:val="24"/>
          <w:vertAlign w:val="superscript"/>
        </w:rPr>
        <w:t>3</w:t>
      </w:r>
      <w:r w:rsidR="002F6126" w:rsidRPr="008313F6">
        <w:rPr>
          <w:rFonts w:asciiTheme="majorBidi" w:hAnsiTheme="majorBidi" w:cstheme="majorBidi"/>
          <w:color w:val="231F20"/>
          <w:sz w:val="24"/>
          <w:szCs w:val="24"/>
          <w:vertAlign w:val="superscript"/>
        </w:rPr>
        <w:t>,9</w:t>
      </w:r>
      <w:r w:rsidR="001B697F" w:rsidRPr="008313F6">
        <w:rPr>
          <w:rFonts w:asciiTheme="majorBidi" w:hAnsiTheme="majorBidi" w:cstheme="majorBidi"/>
          <w:color w:val="231F20"/>
          <w:sz w:val="24"/>
          <w:szCs w:val="24"/>
          <w:vertAlign w:val="superscript"/>
        </w:rPr>
        <w:t>,</w:t>
      </w:r>
      <w:r w:rsidR="002F6126" w:rsidRPr="008313F6">
        <w:rPr>
          <w:rFonts w:asciiTheme="majorBidi" w:hAnsiTheme="majorBidi" w:cstheme="majorBidi"/>
          <w:color w:val="231F20"/>
          <w:sz w:val="24"/>
          <w:szCs w:val="24"/>
          <w:vertAlign w:val="superscript"/>
        </w:rPr>
        <w:t>10</w:t>
      </w:r>
      <w:r w:rsidR="00466A9F" w:rsidRPr="008313F6">
        <w:rPr>
          <w:rFonts w:asciiTheme="majorBidi" w:hAnsiTheme="majorBidi" w:cstheme="majorBidi"/>
          <w:color w:val="231F20"/>
          <w:sz w:val="24"/>
          <w:szCs w:val="24"/>
        </w:rPr>
        <w:t>.</w:t>
      </w:r>
    </w:p>
    <w:p w:rsidR="004E425A" w:rsidRPr="008313F6" w:rsidRDefault="004E425A" w:rsidP="004E425A">
      <w:pPr>
        <w:spacing w:after="0" w:line="480" w:lineRule="auto"/>
        <w:ind w:firstLine="709"/>
        <w:jc w:val="both"/>
        <w:rPr>
          <w:rFonts w:asciiTheme="majorBidi" w:hAnsiTheme="majorBidi" w:cstheme="majorBidi"/>
          <w:sz w:val="24"/>
          <w:szCs w:val="24"/>
        </w:rPr>
      </w:pPr>
      <w:r w:rsidRPr="008313F6">
        <w:rPr>
          <w:rFonts w:asciiTheme="majorBidi" w:hAnsiTheme="majorBidi" w:cstheme="majorBidi"/>
          <w:sz w:val="24"/>
          <w:szCs w:val="24"/>
        </w:rPr>
        <w:t xml:space="preserve">O objetivo do presente trabalho é expor a importância do flúor no combate a cárie, os fatores que favorecem o desenvolvimento de uma </w:t>
      </w:r>
      <w:proofErr w:type="spellStart"/>
      <w:r w:rsidRPr="008313F6">
        <w:rPr>
          <w:rFonts w:asciiTheme="majorBidi" w:hAnsiTheme="majorBidi" w:cstheme="majorBidi"/>
          <w:sz w:val="24"/>
          <w:szCs w:val="24"/>
        </w:rPr>
        <w:t>fluorose</w:t>
      </w:r>
      <w:proofErr w:type="spellEnd"/>
      <w:r w:rsidRPr="008313F6">
        <w:rPr>
          <w:rFonts w:asciiTheme="majorBidi" w:hAnsiTheme="majorBidi" w:cstheme="majorBidi"/>
          <w:sz w:val="24"/>
          <w:szCs w:val="24"/>
        </w:rPr>
        <w:t xml:space="preserve"> dental e uma possível solução a partir do desenvolvimento de um dosador de dentifrício capaz de despejar uma quantia segura de pasta de forma padronizada para o uso infantil.</w:t>
      </w:r>
    </w:p>
    <w:p w:rsidR="004E425A" w:rsidRPr="008313F6" w:rsidRDefault="004E425A" w:rsidP="008E5058">
      <w:pPr>
        <w:spacing w:after="0" w:line="480" w:lineRule="auto"/>
        <w:ind w:firstLine="709"/>
        <w:jc w:val="both"/>
        <w:rPr>
          <w:rFonts w:asciiTheme="majorBidi" w:hAnsiTheme="majorBidi" w:cstheme="majorBidi"/>
          <w:color w:val="231F20"/>
          <w:sz w:val="24"/>
          <w:szCs w:val="24"/>
        </w:rPr>
      </w:pPr>
    </w:p>
    <w:p w:rsidR="00695BB4" w:rsidRPr="008313F6" w:rsidRDefault="00695BB4" w:rsidP="008E5058">
      <w:pPr>
        <w:spacing w:after="0" w:line="480" w:lineRule="auto"/>
        <w:jc w:val="both"/>
        <w:rPr>
          <w:rFonts w:asciiTheme="majorBidi" w:hAnsiTheme="majorBidi" w:cstheme="majorBidi"/>
          <w:b/>
          <w:bCs/>
          <w:color w:val="231F20"/>
          <w:sz w:val="24"/>
          <w:szCs w:val="24"/>
        </w:rPr>
      </w:pPr>
      <w:r w:rsidRPr="008313F6">
        <w:rPr>
          <w:rFonts w:asciiTheme="majorBidi" w:hAnsiTheme="majorBidi" w:cstheme="majorBidi"/>
          <w:b/>
          <w:bCs/>
          <w:color w:val="231F20"/>
          <w:sz w:val="24"/>
          <w:szCs w:val="24"/>
        </w:rPr>
        <w:t>Materiais e Métodos</w:t>
      </w:r>
    </w:p>
    <w:p w:rsidR="00177095" w:rsidRPr="008313F6" w:rsidRDefault="00177095" w:rsidP="00177095">
      <w:pPr>
        <w:spacing w:after="0" w:line="480" w:lineRule="auto"/>
        <w:ind w:firstLine="709"/>
        <w:jc w:val="both"/>
        <w:rPr>
          <w:rFonts w:asciiTheme="majorBidi" w:hAnsiTheme="majorBidi" w:cstheme="majorBidi"/>
          <w:b/>
          <w:bCs/>
          <w:color w:val="231F20"/>
          <w:sz w:val="24"/>
          <w:szCs w:val="24"/>
        </w:rPr>
      </w:pPr>
      <w:r w:rsidRPr="008313F6">
        <w:rPr>
          <w:rFonts w:asciiTheme="majorBidi" w:hAnsiTheme="majorBidi" w:cstheme="majorBidi"/>
          <w:color w:val="231F20"/>
          <w:sz w:val="24"/>
          <w:szCs w:val="24"/>
        </w:rPr>
        <w:t>Foi realizado um levantamento de dados a partir de pesquisas na literatura para a determinação das dosagens do dispositivo, levando em consideração a equivalência de gramas de pasta para dose diária dentro dos parâmetros de segurança.</w:t>
      </w:r>
    </w:p>
    <w:p w:rsidR="00695BB4" w:rsidRPr="008313F6" w:rsidRDefault="00903C74" w:rsidP="008D2B49">
      <w:pPr>
        <w:spacing w:after="0" w:line="480" w:lineRule="auto"/>
        <w:ind w:firstLine="709"/>
        <w:jc w:val="both"/>
        <w:rPr>
          <w:rFonts w:asciiTheme="majorBidi" w:hAnsiTheme="majorBidi" w:cstheme="majorBidi"/>
          <w:color w:val="231F20"/>
          <w:sz w:val="24"/>
          <w:szCs w:val="24"/>
        </w:rPr>
      </w:pPr>
      <w:r w:rsidRPr="008313F6">
        <w:rPr>
          <w:rFonts w:asciiTheme="majorBidi" w:hAnsiTheme="majorBidi" w:cstheme="majorBidi"/>
          <w:color w:val="231F20"/>
          <w:sz w:val="24"/>
          <w:szCs w:val="24"/>
        </w:rPr>
        <w:t xml:space="preserve"> </w:t>
      </w:r>
      <w:r w:rsidR="008D2B49" w:rsidRPr="008313F6">
        <w:rPr>
          <w:rFonts w:asciiTheme="majorBidi" w:hAnsiTheme="majorBidi" w:cstheme="majorBidi"/>
          <w:color w:val="231F20"/>
          <w:sz w:val="24"/>
          <w:szCs w:val="24"/>
        </w:rPr>
        <w:t>A tabela 2 abaixo considera a e</w:t>
      </w:r>
      <w:r w:rsidR="00177095" w:rsidRPr="008313F6">
        <w:rPr>
          <w:rFonts w:asciiTheme="majorBidi" w:hAnsiTheme="majorBidi" w:cstheme="majorBidi"/>
          <w:color w:val="231F20"/>
          <w:sz w:val="24"/>
          <w:szCs w:val="24"/>
        </w:rPr>
        <w:t>quivalência de gramas de pasta para dose diária</w:t>
      </w:r>
      <w:r w:rsidR="00695BB4" w:rsidRPr="008313F6">
        <w:rPr>
          <w:rFonts w:asciiTheme="majorBidi" w:hAnsiTheme="majorBidi" w:cstheme="majorBidi"/>
          <w:color w:val="231F20"/>
          <w:sz w:val="24"/>
          <w:szCs w:val="24"/>
        </w:rPr>
        <w:t>.</w:t>
      </w:r>
    </w:p>
    <w:p w:rsidR="00915056" w:rsidRPr="008313F6" w:rsidRDefault="00915056" w:rsidP="00915056">
      <w:pPr>
        <w:spacing w:after="0" w:line="480" w:lineRule="auto"/>
        <w:ind w:firstLine="851"/>
        <w:jc w:val="both"/>
        <w:rPr>
          <w:rFonts w:asciiTheme="majorBidi" w:hAnsiTheme="majorBidi" w:cstheme="majorBidi"/>
          <w:b/>
          <w:bCs/>
          <w:color w:val="231F20"/>
          <w:sz w:val="24"/>
          <w:szCs w:val="24"/>
        </w:rPr>
      </w:pPr>
    </w:p>
    <w:p w:rsidR="00915056" w:rsidRPr="008313F6" w:rsidRDefault="00915056" w:rsidP="00915056">
      <w:pPr>
        <w:spacing w:after="0" w:line="480" w:lineRule="auto"/>
        <w:ind w:firstLine="851"/>
        <w:jc w:val="both"/>
        <w:rPr>
          <w:rFonts w:asciiTheme="majorBidi" w:hAnsiTheme="majorBidi" w:cstheme="majorBidi"/>
          <w:b/>
          <w:bCs/>
          <w:color w:val="231F20"/>
          <w:sz w:val="24"/>
          <w:szCs w:val="24"/>
        </w:rPr>
      </w:pPr>
      <w:r w:rsidRPr="008313F6">
        <w:rPr>
          <w:rFonts w:asciiTheme="majorBidi" w:hAnsiTheme="majorBidi" w:cstheme="majorBidi"/>
          <w:b/>
          <w:bCs/>
          <w:color w:val="231F20"/>
          <w:sz w:val="24"/>
          <w:szCs w:val="24"/>
        </w:rPr>
        <w:t>[INSERIR TABELA 2]</w:t>
      </w:r>
    </w:p>
    <w:p w:rsidR="0059262A" w:rsidRPr="008313F6" w:rsidRDefault="0059262A" w:rsidP="008E5058">
      <w:pPr>
        <w:spacing w:after="0" w:line="480" w:lineRule="auto"/>
        <w:rPr>
          <w:rFonts w:asciiTheme="majorBidi" w:hAnsiTheme="majorBidi" w:cstheme="majorBidi"/>
          <w:color w:val="231F20"/>
          <w:sz w:val="24"/>
          <w:szCs w:val="24"/>
        </w:rPr>
      </w:pPr>
    </w:p>
    <w:p w:rsidR="008E5058" w:rsidRPr="008313F6" w:rsidRDefault="0052548C" w:rsidP="008E5058">
      <w:pPr>
        <w:spacing w:after="0" w:line="480" w:lineRule="auto"/>
        <w:ind w:firstLine="709"/>
        <w:jc w:val="both"/>
        <w:rPr>
          <w:rFonts w:asciiTheme="majorBidi" w:hAnsiTheme="majorBidi" w:cstheme="majorBidi"/>
          <w:color w:val="231F20"/>
          <w:sz w:val="24"/>
          <w:szCs w:val="24"/>
        </w:rPr>
      </w:pPr>
      <w:r w:rsidRPr="008313F6">
        <w:rPr>
          <w:rFonts w:asciiTheme="majorBidi" w:hAnsiTheme="majorBidi" w:cstheme="majorBidi"/>
          <w:color w:val="231F20"/>
          <w:sz w:val="24"/>
          <w:szCs w:val="24"/>
        </w:rPr>
        <w:lastRenderedPageBreak/>
        <w:t>A importância nos dados contidos na tabela se referem a quantidade em gramas do dentifrício a ser utilizado, pois esse tem influência direta n</w:t>
      </w:r>
      <w:r w:rsidR="001360F4" w:rsidRPr="008313F6">
        <w:rPr>
          <w:rFonts w:asciiTheme="majorBidi" w:hAnsiTheme="majorBidi" w:cstheme="majorBidi"/>
          <w:color w:val="231F20"/>
          <w:sz w:val="24"/>
          <w:szCs w:val="24"/>
        </w:rPr>
        <w:t>o desenvolvimento do projeto</w:t>
      </w:r>
      <w:r w:rsidRPr="008313F6">
        <w:rPr>
          <w:rFonts w:asciiTheme="majorBidi" w:hAnsiTheme="majorBidi" w:cstheme="majorBidi"/>
          <w:color w:val="231F20"/>
          <w:sz w:val="24"/>
          <w:szCs w:val="24"/>
        </w:rPr>
        <w:t xml:space="preserve"> do </w:t>
      </w:r>
      <w:r w:rsidR="001360F4" w:rsidRPr="008313F6">
        <w:rPr>
          <w:rFonts w:asciiTheme="majorBidi" w:hAnsiTheme="majorBidi" w:cstheme="majorBidi"/>
          <w:color w:val="231F20"/>
          <w:sz w:val="24"/>
          <w:szCs w:val="24"/>
        </w:rPr>
        <w:t>dosador</w:t>
      </w:r>
      <w:r w:rsidRPr="008313F6">
        <w:rPr>
          <w:rFonts w:asciiTheme="majorBidi" w:hAnsiTheme="majorBidi" w:cstheme="majorBidi"/>
          <w:color w:val="231F20"/>
          <w:sz w:val="24"/>
          <w:szCs w:val="24"/>
        </w:rPr>
        <w:t>.</w:t>
      </w:r>
    </w:p>
    <w:p w:rsidR="0052548C" w:rsidRPr="008313F6" w:rsidRDefault="0052548C" w:rsidP="00CA5FDE">
      <w:pPr>
        <w:spacing w:after="0" w:line="480" w:lineRule="auto"/>
        <w:ind w:firstLine="709"/>
        <w:jc w:val="both"/>
        <w:rPr>
          <w:rFonts w:asciiTheme="majorBidi" w:hAnsiTheme="majorBidi" w:cstheme="majorBidi"/>
          <w:color w:val="231F20"/>
          <w:sz w:val="24"/>
          <w:szCs w:val="24"/>
        </w:rPr>
      </w:pPr>
      <w:r w:rsidRPr="008313F6">
        <w:rPr>
          <w:rFonts w:asciiTheme="majorBidi" w:hAnsiTheme="majorBidi" w:cstheme="majorBidi"/>
          <w:color w:val="231F20"/>
          <w:sz w:val="24"/>
          <w:szCs w:val="24"/>
        </w:rPr>
        <w:t xml:space="preserve">Outro dado </w:t>
      </w:r>
      <w:r w:rsidR="00075907" w:rsidRPr="008313F6">
        <w:rPr>
          <w:rFonts w:asciiTheme="majorBidi" w:hAnsiTheme="majorBidi" w:cstheme="majorBidi"/>
          <w:color w:val="231F20"/>
          <w:sz w:val="24"/>
          <w:szCs w:val="24"/>
        </w:rPr>
        <w:t>de extrema relevância</w:t>
      </w:r>
      <w:r w:rsidRPr="008313F6">
        <w:rPr>
          <w:rFonts w:asciiTheme="majorBidi" w:hAnsiTheme="majorBidi" w:cstheme="majorBidi"/>
          <w:color w:val="231F20"/>
          <w:sz w:val="24"/>
          <w:szCs w:val="24"/>
        </w:rPr>
        <w:t xml:space="preserve"> é a densidade da pasta, que embora não se tenha muita informação sobre,</w:t>
      </w:r>
      <w:r w:rsidR="006D7D9D" w:rsidRPr="008313F6">
        <w:rPr>
          <w:rFonts w:asciiTheme="majorBidi" w:hAnsiTheme="majorBidi" w:cstheme="majorBidi"/>
          <w:color w:val="231F20"/>
          <w:sz w:val="24"/>
          <w:szCs w:val="24"/>
        </w:rPr>
        <w:t xml:space="preserve"> foi determinada a </w:t>
      </w:r>
      <w:r w:rsidR="001A21A1" w:rsidRPr="008313F6">
        <w:rPr>
          <w:rFonts w:asciiTheme="majorBidi" w:hAnsiTheme="majorBidi" w:cstheme="majorBidi"/>
          <w:color w:val="231F20"/>
          <w:sz w:val="24"/>
          <w:szCs w:val="24"/>
        </w:rPr>
        <w:t xml:space="preserve">densidade aparente </w:t>
      </w:r>
      <w:r w:rsidR="006D7D9D" w:rsidRPr="008313F6">
        <w:rPr>
          <w:rFonts w:asciiTheme="majorBidi" w:hAnsiTheme="majorBidi" w:cstheme="majorBidi"/>
          <w:color w:val="231F20"/>
          <w:sz w:val="24"/>
          <w:szCs w:val="24"/>
        </w:rPr>
        <w:t xml:space="preserve">partir de cálculos realizados nos laboratórios da Universidade </w:t>
      </w:r>
      <w:r w:rsidR="00CA5FDE" w:rsidRPr="008313F6">
        <w:rPr>
          <w:rFonts w:asciiTheme="majorBidi" w:hAnsiTheme="majorBidi" w:cstheme="majorBidi"/>
          <w:color w:val="231F20"/>
          <w:sz w:val="24"/>
          <w:szCs w:val="24"/>
        </w:rPr>
        <w:t>de Vassouras</w:t>
      </w:r>
      <w:r w:rsidR="006D7D9D" w:rsidRPr="008313F6">
        <w:rPr>
          <w:rFonts w:asciiTheme="majorBidi" w:hAnsiTheme="majorBidi" w:cstheme="majorBidi"/>
          <w:color w:val="231F20"/>
          <w:sz w:val="24"/>
          <w:szCs w:val="24"/>
        </w:rPr>
        <w:t xml:space="preserve"> com 3 marcas de pastas dentais diferentes</w:t>
      </w:r>
      <w:r w:rsidR="001A21A1" w:rsidRPr="008313F6">
        <w:rPr>
          <w:rFonts w:asciiTheme="majorBidi" w:hAnsiTheme="majorBidi" w:cstheme="majorBidi"/>
          <w:color w:val="231F20"/>
          <w:sz w:val="24"/>
          <w:szCs w:val="24"/>
        </w:rPr>
        <w:t xml:space="preserve"> contendo 1.100ppmF denominadas como marcas A, B e C</w:t>
      </w:r>
      <w:r w:rsidR="006D7D9D" w:rsidRPr="008313F6">
        <w:rPr>
          <w:rFonts w:asciiTheme="majorBidi" w:hAnsiTheme="majorBidi" w:cstheme="majorBidi"/>
          <w:color w:val="231F20"/>
          <w:sz w:val="24"/>
          <w:szCs w:val="24"/>
        </w:rPr>
        <w:t>.</w:t>
      </w:r>
    </w:p>
    <w:p w:rsidR="008E5058" w:rsidRPr="008313F6" w:rsidRDefault="006D7D9D" w:rsidP="008E5058">
      <w:pPr>
        <w:spacing w:after="0" w:line="480" w:lineRule="auto"/>
        <w:jc w:val="both"/>
        <w:rPr>
          <w:rFonts w:asciiTheme="majorBidi" w:hAnsiTheme="majorBidi" w:cstheme="majorBidi"/>
          <w:color w:val="231F20"/>
          <w:sz w:val="24"/>
          <w:szCs w:val="24"/>
        </w:rPr>
      </w:pPr>
      <w:r w:rsidRPr="008313F6">
        <w:rPr>
          <w:rFonts w:asciiTheme="majorBidi" w:hAnsiTheme="majorBidi" w:cstheme="majorBidi"/>
          <w:color w:val="231F20"/>
          <w:sz w:val="24"/>
          <w:szCs w:val="24"/>
        </w:rPr>
        <w:t>Para isso, foi necessário o uso d</w:t>
      </w:r>
      <w:r w:rsidR="001A21A1" w:rsidRPr="008313F6">
        <w:rPr>
          <w:rFonts w:asciiTheme="majorBidi" w:hAnsiTheme="majorBidi" w:cstheme="majorBidi"/>
          <w:color w:val="231F20"/>
          <w:sz w:val="24"/>
          <w:szCs w:val="24"/>
        </w:rPr>
        <w:t>e</w:t>
      </w:r>
      <w:r w:rsidRPr="008313F6">
        <w:rPr>
          <w:rFonts w:asciiTheme="majorBidi" w:hAnsiTheme="majorBidi" w:cstheme="majorBidi"/>
          <w:color w:val="231F20"/>
          <w:sz w:val="24"/>
          <w:szCs w:val="24"/>
        </w:rPr>
        <w:t xml:space="preserve"> provetas e uma balança </w:t>
      </w:r>
      <w:proofErr w:type="spellStart"/>
      <w:r w:rsidRPr="008313F6">
        <w:rPr>
          <w:rFonts w:asciiTheme="majorBidi" w:hAnsiTheme="majorBidi" w:cstheme="majorBidi"/>
          <w:color w:val="231F20"/>
          <w:sz w:val="24"/>
          <w:szCs w:val="24"/>
        </w:rPr>
        <w:t>semi</w:t>
      </w:r>
      <w:proofErr w:type="spellEnd"/>
      <w:r w:rsidRPr="008313F6">
        <w:rPr>
          <w:rFonts w:asciiTheme="majorBidi" w:hAnsiTheme="majorBidi" w:cstheme="majorBidi"/>
          <w:color w:val="231F20"/>
          <w:sz w:val="24"/>
          <w:szCs w:val="24"/>
        </w:rPr>
        <w:t xml:space="preserve"> a</w:t>
      </w:r>
      <w:r w:rsidR="001A21A1" w:rsidRPr="008313F6">
        <w:rPr>
          <w:rFonts w:asciiTheme="majorBidi" w:hAnsiTheme="majorBidi" w:cstheme="majorBidi"/>
          <w:color w:val="231F20"/>
          <w:sz w:val="24"/>
          <w:szCs w:val="24"/>
        </w:rPr>
        <w:t>nalítica</w:t>
      </w:r>
      <w:r w:rsidRPr="008313F6">
        <w:rPr>
          <w:rFonts w:asciiTheme="majorBidi" w:hAnsiTheme="majorBidi" w:cstheme="majorBidi"/>
          <w:color w:val="231F20"/>
          <w:sz w:val="24"/>
          <w:szCs w:val="24"/>
        </w:rPr>
        <w:t>.</w:t>
      </w:r>
      <w:r w:rsidR="001A21A1" w:rsidRPr="008313F6">
        <w:rPr>
          <w:rFonts w:asciiTheme="majorBidi" w:hAnsiTheme="majorBidi" w:cstheme="majorBidi"/>
          <w:color w:val="231F20"/>
          <w:sz w:val="24"/>
          <w:szCs w:val="24"/>
        </w:rPr>
        <w:t xml:space="preserve"> Foi </w:t>
      </w:r>
      <w:r w:rsidRPr="008313F6">
        <w:rPr>
          <w:rFonts w:asciiTheme="majorBidi" w:hAnsiTheme="majorBidi" w:cstheme="majorBidi"/>
          <w:color w:val="231F20"/>
          <w:sz w:val="24"/>
          <w:szCs w:val="24"/>
        </w:rPr>
        <w:t xml:space="preserve">colocado aproximadamente 10g de pasta em 3 provetas diferentes para </w:t>
      </w:r>
      <w:r w:rsidR="001A21A1" w:rsidRPr="008313F6">
        <w:rPr>
          <w:rFonts w:asciiTheme="majorBidi" w:hAnsiTheme="majorBidi" w:cstheme="majorBidi"/>
          <w:color w:val="231F20"/>
          <w:sz w:val="24"/>
          <w:szCs w:val="24"/>
        </w:rPr>
        <w:t xml:space="preserve">medir a densidade de </w:t>
      </w:r>
      <w:r w:rsidRPr="008313F6">
        <w:rPr>
          <w:rFonts w:asciiTheme="majorBidi" w:hAnsiTheme="majorBidi" w:cstheme="majorBidi"/>
          <w:color w:val="231F20"/>
          <w:sz w:val="24"/>
          <w:szCs w:val="24"/>
        </w:rPr>
        <w:t>cada marca</w:t>
      </w:r>
      <w:r w:rsidR="00E7036C" w:rsidRPr="008313F6">
        <w:rPr>
          <w:rFonts w:asciiTheme="majorBidi" w:hAnsiTheme="majorBidi" w:cstheme="majorBidi"/>
          <w:color w:val="231F20"/>
          <w:sz w:val="24"/>
          <w:szCs w:val="24"/>
        </w:rPr>
        <w:t xml:space="preserve"> de creme dental</w:t>
      </w:r>
      <w:r w:rsidR="001A21A1" w:rsidRPr="008313F6">
        <w:rPr>
          <w:rFonts w:asciiTheme="majorBidi" w:hAnsiTheme="majorBidi" w:cstheme="majorBidi"/>
          <w:color w:val="231F20"/>
          <w:sz w:val="24"/>
          <w:szCs w:val="24"/>
        </w:rPr>
        <w:t xml:space="preserve"> individualmente e posteriormente</w:t>
      </w:r>
      <w:r w:rsidRPr="008313F6">
        <w:rPr>
          <w:rFonts w:asciiTheme="majorBidi" w:hAnsiTheme="majorBidi" w:cstheme="majorBidi"/>
          <w:color w:val="231F20"/>
          <w:sz w:val="24"/>
          <w:szCs w:val="24"/>
        </w:rPr>
        <w:t xml:space="preserve"> adicionado 10ml de água em cada proveta</w:t>
      </w:r>
      <w:r w:rsidR="001A21A1" w:rsidRPr="008313F6">
        <w:rPr>
          <w:rFonts w:asciiTheme="majorBidi" w:hAnsiTheme="majorBidi" w:cstheme="majorBidi"/>
          <w:color w:val="231F20"/>
          <w:sz w:val="24"/>
          <w:szCs w:val="24"/>
        </w:rPr>
        <w:t>.</w:t>
      </w:r>
    </w:p>
    <w:p w:rsidR="00552F37" w:rsidRPr="008313F6" w:rsidRDefault="00552F37" w:rsidP="00CA5FDE">
      <w:pPr>
        <w:spacing w:after="0" w:line="480" w:lineRule="auto"/>
        <w:ind w:firstLine="709"/>
        <w:jc w:val="both"/>
        <w:rPr>
          <w:rFonts w:asciiTheme="majorBidi" w:hAnsiTheme="majorBidi" w:cstheme="majorBidi"/>
          <w:color w:val="231F20"/>
          <w:sz w:val="24"/>
          <w:szCs w:val="24"/>
        </w:rPr>
      </w:pPr>
      <w:r w:rsidRPr="008313F6">
        <w:rPr>
          <w:rFonts w:asciiTheme="majorBidi" w:hAnsiTheme="majorBidi" w:cstheme="majorBidi"/>
          <w:color w:val="231F20"/>
          <w:sz w:val="24"/>
          <w:szCs w:val="24"/>
        </w:rPr>
        <w:t>Após adicionado o conteúdo de 10ml de água, foi realizado a diluição da pasta dentro da proveta, entregando assim, o volume de pasta a partir do cálculo da diferença entre os 10 ml de água e o nível do conteúdo total pós</w:t>
      </w:r>
      <w:r w:rsidR="00CA5FDE" w:rsidRPr="008313F6">
        <w:rPr>
          <w:rFonts w:asciiTheme="majorBidi" w:hAnsiTheme="majorBidi" w:cstheme="majorBidi"/>
          <w:color w:val="231F20"/>
          <w:sz w:val="24"/>
          <w:szCs w:val="24"/>
        </w:rPr>
        <w:t>-</w:t>
      </w:r>
      <w:r w:rsidRPr="008313F6">
        <w:rPr>
          <w:rFonts w:asciiTheme="majorBidi" w:hAnsiTheme="majorBidi" w:cstheme="majorBidi"/>
          <w:color w:val="231F20"/>
          <w:sz w:val="24"/>
          <w:szCs w:val="24"/>
        </w:rPr>
        <w:t>diluição.</w:t>
      </w:r>
    </w:p>
    <w:p w:rsidR="00EC08E5" w:rsidRPr="008313F6" w:rsidRDefault="00EC08E5" w:rsidP="00EC08E5">
      <w:pPr>
        <w:spacing w:after="0" w:line="480" w:lineRule="auto"/>
        <w:jc w:val="both"/>
        <w:rPr>
          <w:rFonts w:asciiTheme="majorBidi" w:hAnsiTheme="majorBidi" w:cstheme="majorBidi"/>
          <w:b/>
          <w:bCs/>
          <w:color w:val="231F20"/>
          <w:sz w:val="24"/>
          <w:szCs w:val="24"/>
        </w:rPr>
      </w:pPr>
      <w:r w:rsidRPr="008313F6">
        <w:rPr>
          <w:rFonts w:asciiTheme="majorBidi" w:hAnsiTheme="majorBidi" w:cstheme="majorBidi"/>
          <w:b/>
          <w:bCs/>
          <w:color w:val="231F20"/>
          <w:sz w:val="24"/>
          <w:szCs w:val="24"/>
        </w:rPr>
        <w:t>Resultados</w:t>
      </w:r>
      <w:r w:rsidR="00BB6AEA" w:rsidRPr="008313F6">
        <w:rPr>
          <w:rFonts w:asciiTheme="majorBidi" w:hAnsiTheme="majorBidi" w:cstheme="majorBidi"/>
          <w:b/>
          <w:bCs/>
          <w:color w:val="231F20"/>
          <w:sz w:val="24"/>
          <w:szCs w:val="24"/>
        </w:rPr>
        <w:t xml:space="preserve"> e Discussão</w:t>
      </w:r>
    </w:p>
    <w:p w:rsidR="00552F37" w:rsidRPr="008313F6" w:rsidRDefault="00E7036C" w:rsidP="008E5058">
      <w:pPr>
        <w:spacing w:after="0" w:line="480" w:lineRule="auto"/>
        <w:ind w:firstLine="709"/>
        <w:jc w:val="both"/>
        <w:rPr>
          <w:rFonts w:asciiTheme="majorBidi" w:hAnsiTheme="majorBidi" w:cstheme="majorBidi"/>
          <w:color w:val="231F20"/>
          <w:sz w:val="24"/>
          <w:szCs w:val="24"/>
        </w:rPr>
      </w:pPr>
      <w:r w:rsidRPr="008313F6">
        <w:rPr>
          <w:rFonts w:asciiTheme="majorBidi" w:hAnsiTheme="majorBidi" w:cstheme="majorBidi"/>
          <w:color w:val="231F20"/>
          <w:sz w:val="24"/>
          <w:szCs w:val="24"/>
        </w:rPr>
        <w:t>Abaixo</w:t>
      </w:r>
      <w:r w:rsidR="00080840" w:rsidRPr="008313F6">
        <w:rPr>
          <w:rFonts w:asciiTheme="majorBidi" w:hAnsiTheme="majorBidi" w:cstheme="majorBidi"/>
          <w:color w:val="231F20"/>
          <w:sz w:val="24"/>
          <w:szCs w:val="24"/>
        </w:rPr>
        <w:t xml:space="preserve">, na tabela 3, </w:t>
      </w:r>
      <w:r w:rsidRPr="008313F6">
        <w:rPr>
          <w:rFonts w:asciiTheme="majorBidi" w:hAnsiTheme="majorBidi" w:cstheme="majorBidi"/>
          <w:color w:val="231F20"/>
          <w:sz w:val="24"/>
          <w:szCs w:val="24"/>
        </w:rPr>
        <w:t>segue</w:t>
      </w:r>
      <w:r w:rsidR="00075907" w:rsidRPr="008313F6">
        <w:rPr>
          <w:rFonts w:asciiTheme="majorBidi" w:hAnsiTheme="majorBidi" w:cstheme="majorBidi"/>
          <w:color w:val="231F20"/>
          <w:sz w:val="24"/>
          <w:szCs w:val="24"/>
        </w:rPr>
        <w:t>m</w:t>
      </w:r>
      <w:r w:rsidRPr="008313F6">
        <w:rPr>
          <w:rFonts w:asciiTheme="majorBidi" w:hAnsiTheme="majorBidi" w:cstheme="majorBidi"/>
          <w:color w:val="231F20"/>
          <w:sz w:val="24"/>
          <w:szCs w:val="24"/>
        </w:rPr>
        <w:t xml:space="preserve"> as densidades aparentes encontradas em cada um dos cremes dentais </w:t>
      </w:r>
      <w:r w:rsidR="00080840" w:rsidRPr="008313F6">
        <w:rPr>
          <w:rFonts w:asciiTheme="majorBidi" w:hAnsiTheme="majorBidi" w:cstheme="majorBidi"/>
          <w:color w:val="231F20"/>
          <w:sz w:val="24"/>
          <w:szCs w:val="24"/>
        </w:rPr>
        <w:t xml:space="preserve">infantis </w:t>
      </w:r>
      <w:r w:rsidRPr="008313F6">
        <w:rPr>
          <w:rFonts w:asciiTheme="majorBidi" w:hAnsiTheme="majorBidi" w:cstheme="majorBidi"/>
          <w:color w:val="231F20"/>
          <w:sz w:val="24"/>
          <w:szCs w:val="24"/>
        </w:rPr>
        <w:t xml:space="preserve">testados e a média </w:t>
      </w:r>
      <w:r w:rsidR="00080840" w:rsidRPr="008313F6">
        <w:rPr>
          <w:rFonts w:asciiTheme="majorBidi" w:hAnsiTheme="majorBidi" w:cstheme="majorBidi"/>
          <w:color w:val="231F20"/>
          <w:sz w:val="24"/>
          <w:szCs w:val="24"/>
        </w:rPr>
        <w:t>aritmética obtida através delas</w:t>
      </w:r>
      <w:r w:rsidRPr="008313F6">
        <w:rPr>
          <w:rFonts w:asciiTheme="majorBidi" w:hAnsiTheme="majorBidi" w:cstheme="majorBidi"/>
          <w:color w:val="231F20"/>
          <w:sz w:val="24"/>
          <w:szCs w:val="24"/>
        </w:rPr>
        <w:t>.</w:t>
      </w:r>
    </w:p>
    <w:p w:rsidR="00BB6AEA" w:rsidRPr="008313F6" w:rsidRDefault="00BB6AEA" w:rsidP="00915056">
      <w:pPr>
        <w:spacing w:after="0" w:line="480" w:lineRule="auto"/>
        <w:ind w:firstLine="851"/>
        <w:jc w:val="both"/>
        <w:rPr>
          <w:rFonts w:asciiTheme="majorBidi" w:hAnsiTheme="majorBidi" w:cstheme="majorBidi"/>
          <w:b/>
          <w:bCs/>
          <w:color w:val="231F20"/>
          <w:sz w:val="24"/>
          <w:szCs w:val="24"/>
        </w:rPr>
      </w:pPr>
    </w:p>
    <w:p w:rsidR="00915056" w:rsidRPr="008313F6" w:rsidRDefault="00915056" w:rsidP="00915056">
      <w:pPr>
        <w:spacing w:after="0" w:line="480" w:lineRule="auto"/>
        <w:ind w:firstLine="851"/>
        <w:jc w:val="both"/>
        <w:rPr>
          <w:rFonts w:asciiTheme="majorBidi" w:hAnsiTheme="majorBidi" w:cstheme="majorBidi"/>
          <w:b/>
          <w:bCs/>
          <w:color w:val="231F20"/>
          <w:sz w:val="24"/>
          <w:szCs w:val="24"/>
        </w:rPr>
      </w:pPr>
      <w:r w:rsidRPr="008313F6">
        <w:rPr>
          <w:rFonts w:asciiTheme="majorBidi" w:hAnsiTheme="majorBidi" w:cstheme="majorBidi"/>
          <w:b/>
          <w:bCs/>
          <w:color w:val="231F20"/>
          <w:sz w:val="24"/>
          <w:szCs w:val="24"/>
        </w:rPr>
        <w:t>[INSERIR TABELA 3]</w:t>
      </w:r>
    </w:p>
    <w:p w:rsidR="0059262A" w:rsidRPr="008313F6" w:rsidRDefault="0059262A" w:rsidP="008E5058">
      <w:pPr>
        <w:spacing w:after="0" w:line="480" w:lineRule="auto"/>
        <w:jc w:val="both"/>
        <w:rPr>
          <w:rFonts w:asciiTheme="majorBidi" w:hAnsiTheme="majorBidi" w:cstheme="majorBidi"/>
          <w:color w:val="231F20"/>
          <w:sz w:val="24"/>
          <w:szCs w:val="24"/>
        </w:rPr>
      </w:pPr>
    </w:p>
    <w:p w:rsidR="00603D42" w:rsidRPr="008313F6" w:rsidRDefault="00603D42" w:rsidP="00CB7F48">
      <w:pPr>
        <w:spacing w:after="0" w:line="480" w:lineRule="auto"/>
        <w:ind w:firstLine="709"/>
        <w:jc w:val="both"/>
        <w:rPr>
          <w:rFonts w:asciiTheme="majorBidi" w:hAnsiTheme="majorBidi" w:cstheme="majorBidi"/>
          <w:sz w:val="24"/>
          <w:szCs w:val="24"/>
        </w:rPr>
      </w:pPr>
      <w:r w:rsidRPr="008313F6">
        <w:rPr>
          <w:rFonts w:asciiTheme="majorBidi" w:hAnsiTheme="majorBidi" w:cstheme="majorBidi"/>
          <w:sz w:val="24"/>
          <w:szCs w:val="24"/>
        </w:rPr>
        <w:t xml:space="preserve">A densidade é a razão entre a massa de um corpo e o seu volume. A densidade determina a quantidade de matéria que está presente em uma unidade de volume. </w:t>
      </w:r>
    </w:p>
    <w:p w:rsidR="00603D42" w:rsidRPr="008313F6" w:rsidRDefault="00603D42" w:rsidP="00CB7F48">
      <w:pPr>
        <w:spacing w:after="0" w:line="480" w:lineRule="auto"/>
        <w:ind w:firstLine="709"/>
        <w:jc w:val="both"/>
        <w:rPr>
          <w:rFonts w:asciiTheme="majorBidi" w:hAnsiTheme="majorBidi" w:cstheme="majorBidi"/>
          <w:sz w:val="24"/>
          <w:szCs w:val="24"/>
        </w:rPr>
      </w:pPr>
      <w:r w:rsidRPr="008313F6">
        <w:rPr>
          <w:rFonts w:asciiTheme="majorBidi" w:hAnsiTheme="majorBidi" w:cstheme="majorBidi"/>
          <w:sz w:val="24"/>
          <w:szCs w:val="24"/>
        </w:rPr>
        <w:t xml:space="preserve">A densidade dos sólidos e líquidos é expressa em gramas por centímetro cúbico (g/cm³). </w:t>
      </w:r>
    </w:p>
    <w:p w:rsidR="00603D42" w:rsidRPr="008313F6" w:rsidRDefault="00603D42" w:rsidP="00CB7F48">
      <w:pPr>
        <w:spacing w:after="0" w:line="480" w:lineRule="auto"/>
        <w:ind w:firstLine="709"/>
        <w:jc w:val="both"/>
        <w:rPr>
          <w:rFonts w:asciiTheme="majorBidi" w:hAnsiTheme="majorBidi" w:cstheme="majorBidi"/>
          <w:sz w:val="24"/>
          <w:szCs w:val="24"/>
        </w:rPr>
      </w:pPr>
      <w:r w:rsidRPr="008313F6">
        <w:rPr>
          <w:rFonts w:asciiTheme="majorBidi" w:hAnsiTheme="majorBidi" w:cstheme="majorBidi"/>
          <w:sz w:val="24"/>
          <w:szCs w:val="24"/>
        </w:rPr>
        <w:t xml:space="preserve">A </w:t>
      </w:r>
      <w:proofErr w:type="gramStart"/>
      <w:r w:rsidRPr="008313F6">
        <w:rPr>
          <w:rFonts w:asciiTheme="majorBidi" w:hAnsiTheme="majorBidi" w:cstheme="majorBidi"/>
          <w:sz w:val="24"/>
          <w:szCs w:val="24"/>
        </w:rPr>
        <w:t xml:space="preserve">densidade </w:t>
      </w:r>
      <m:oMath>
        <m:r>
          <w:rPr>
            <w:rFonts w:ascii="Cambria Math" w:hAnsi="Cambria Math" w:cstheme="majorBidi"/>
            <w:sz w:val="24"/>
            <w:szCs w:val="24"/>
          </w:rPr>
          <m:t>ρ</m:t>
        </m:r>
      </m:oMath>
      <w:r w:rsidRPr="008313F6">
        <w:rPr>
          <w:rFonts w:asciiTheme="majorBidi" w:hAnsiTheme="majorBidi" w:cstheme="majorBidi"/>
          <w:sz w:val="24"/>
          <w:szCs w:val="24"/>
        </w:rPr>
        <w:t xml:space="preserve"> é</w:t>
      </w:r>
      <w:proofErr w:type="gramEnd"/>
      <w:r w:rsidRPr="008313F6">
        <w:rPr>
          <w:rFonts w:asciiTheme="majorBidi" w:hAnsiTheme="majorBidi" w:cstheme="majorBidi"/>
          <w:sz w:val="24"/>
          <w:szCs w:val="24"/>
        </w:rPr>
        <w:t xml:space="preserve"> representada matematicamente pela fórmula:</w:t>
      </w:r>
    </w:p>
    <w:p w:rsidR="00603D42" w:rsidRPr="008313F6" w:rsidRDefault="00603D42" w:rsidP="00CB7F48">
      <w:pPr>
        <w:spacing w:line="480" w:lineRule="auto"/>
        <w:ind w:firstLine="709"/>
        <w:jc w:val="both"/>
        <w:rPr>
          <w:rFonts w:ascii="Arial" w:hAnsi="Arial" w:cs="Arial"/>
          <w:sz w:val="24"/>
          <w:szCs w:val="24"/>
        </w:rPr>
      </w:pPr>
      <m:oMathPara>
        <m:oMath>
          <m:r>
            <w:rPr>
              <w:rFonts w:ascii="Cambria Math" w:hAnsi="Cambria Math" w:cs="Arial"/>
              <w:sz w:val="24"/>
              <w:szCs w:val="24"/>
            </w:rPr>
            <w:lastRenderedPageBreak/>
            <m:t>ρ</m:t>
          </m:r>
          <m:r>
            <w:rPr>
              <w:rFonts w:ascii="Cambria Math" w:hAnsi="Arial" w:cs="Arial"/>
              <w:sz w:val="24"/>
              <w:szCs w:val="24"/>
            </w:rPr>
            <m:t>=</m:t>
          </m:r>
          <m:f>
            <m:fPr>
              <m:ctrlPr>
                <w:rPr>
                  <w:rFonts w:ascii="Cambria Math" w:hAnsi="Arial" w:cs="Arial"/>
                  <w:i/>
                  <w:sz w:val="24"/>
                  <w:szCs w:val="24"/>
                </w:rPr>
              </m:ctrlPr>
            </m:fPr>
            <m:num>
              <m:r>
                <w:rPr>
                  <w:rFonts w:ascii="Cambria Math" w:hAnsi="Cambria Math" w:cs="Arial"/>
                  <w:sz w:val="24"/>
                  <w:szCs w:val="24"/>
                </w:rPr>
                <m:t>M</m:t>
              </m:r>
            </m:num>
            <m:den>
              <m:r>
                <w:rPr>
                  <w:rFonts w:ascii="Cambria Math" w:hAnsi="Cambria Math" w:cs="Arial"/>
                  <w:sz w:val="24"/>
                  <w:szCs w:val="24"/>
                </w:rPr>
                <m:t>V</m:t>
              </m:r>
            </m:den>
          </m:f>
        </m:oMath>
      </m:oMathPara>
    </w:p>
    <w:p w:rsidR="00603D42" w:rsidRPr="008313F6" w:rsidRDefault="00603D42" w:rsidP="00CB7F48">
      <w:pPr>
        <w:spacing w:after="0" w:line="480" w:lineRule="auto"/>
        <w:ind w:firstLine="709"/>
        <w:jc w:val="both"/>
        <w:rPr>
          <w:rFonts w:asciiTheme="majorBidi" w:hAnsiTheme="majorBidi" w:cstheme="majorBidi"/>
          <w:sz w:val="24"/>
          <w:szCs w:val="24"/>
        </w:rPr>
      </w:pPr>
      <w:r w:rsidRPr="008313F6">
        <w:rPr>
          <w:rFonts w:asciiTheme="majorBidi" w:hAnsiTheme="majorBidi" w:cstheme="majorBidi"/>
          <w:sz w:val="24"/>
          <w:szCs w:val="24"/>
        </w:rPr>
        <w:t xml:space="preserve">A partir da densidade, e tendo o valor determinado de massa de pasta de dente, consegue-se obter qual o volume máximo de pasta a ser usado para cada faixa etária, com o objetivo de não permitir que as crianças consumam um valor de flúor acima do adequado à elas. </w:t>
      </w:r>
    </w:p>
    <w:p w:rsidR="00F636FA" w:rsidRPr="008313F6" w:rsidRDefault="008F3FDD" w:rsidP="000D1A36">
      <w:pPr>
        <w:spacing w:after="0" w:line="480" w:lineRule="auto"/>
        <w:ind w:firstLine="709"/>
        <w:jc w:val="both"/>
        <w:rPr>
          <w:rFonts w:asciiTheme="majorBidi" w:hAnsiTheme="majorBidi" w:cstheme="majorBidi"/>
          <w:color w:val="231F1F"/>
          <w:sz w:val="24"/>
          <w:szCs w:val="24"/>
        </w:rPr>
      </w:pPr>
      <w:r w:rsidRPr="008313F6">
        <w:rPr>
          <w:rFonts w:asciiTheme="majorBidi" w:hAnsiTheme="majorBidi" w:cstheme="majorBidi"/>
          <w:color w:val="231F20"/>
          <w:sz w:val="24"/>
          <w:szCs w:val="24"/>
        </w:rPr>
        <w:t xml:space="preserve">A </w:t>
      </w:r>
      <w:r w:rsidR="00D9628F" w:rsidRPr="008313F6">
        <w:rPr>
          <w:rFonts w:asciiTheme="majorBidi" w:hAnsiTheme="majorBidi" w:cstheme="majorBidi"/>
          <w:color w:val="231F20"/>
          <w:sz w:val="24"/>
          <w:szCs w:val="24"/>
        </w:rPr>
        <w:t xml:space="preserve">cárie dentária tem demonstrado ao longo do tempo, desde </w:t>
      </w:r>
      <w:r w:rsidR="007A7082" w:rsidRPr="008313F6">
        <w:rPr>
          <w:rFonts w:asciiTheme="majorBidi" w:hAnsiTheme="majorBidi" w:cstheme="majorBidi"/>
          <w:color w:val="231F20"/>
          <w:sz w:val="24"/>
          <w:szCs w:val="24"/>
        </w:rPr>
        <w:t>meados do século XX uma queda em sua prev</w:t>
      </w:r>
      <w:r w:rsidR="0021486C" w:rsidRPr="008313F6">
        <w:rPr>
          <w:rFonts w:asciiTheme="majorBidi" w:hAnsiTheme="majorBidi" w:cstheme="majorBidi"/>
          <w:color w:val="231F20"/>
          <w:sz w:val="24"/>
          <w:szCs w:val="24"/>
        </w:rPr>
        <w:t>alência, fortemente associados à</w:t>
      </w:r>
      <w:r w:rsidR="007A7082" w:rsidRPr="008313F6">
        <w:rPr>
          <w:rFonts w:asciiTheme="majorBidi" w:hAnsiTheme="majorBidi" w:cstheme="majorBidi"/>
          <w:color w:val="231F20"/>
          <w:sz w:val="24"/>
          <w:szCs w:val="24"/>
        </w:rPr>
        <w:t xml:space="preserve"> </w:t>
      </w:r>
      <w:proofErr w:type="spellStart"/>
      <w:r w:rsidR="007A7082" w:rsidRPr="008313F6">
        <w:rPr>
          <w:rFonts w:asciiTheme="majorBidi" w:hAnsiTheme="majorBidi" w:cstheme="majorBidi"/>
          <w:color w:val="231F20"/>
          <w:sz w:val="24"/>
          <w:szCs w:val="24"/>
        </w:rPr>
        <w:t>fluoretação</w:t>
      </w:r>
      <w:proofErr w:type="spellEnd"/>
      <w:r w:rsidR="007A7082" w:rsidRPr="008313F6">
        <w:rPr>
          <w:rFonts w:asciiTheme="majorBidi" w:hAnsiTheme="majorBidi" w:cstheme="majorBidi"/>
          <w:color w:val="231F20"/>
          <w:sz w:val="24"/>
          <w:szCs w:val="24"/>
        </w:rPr>
        <w:t xml:space="preserve"> das águas ao redor do mundo</w:t>
      </w:r>
      <w:r w:rsidR="00DA6BFE" w:rsidRPr="008313F6">
        <w:rPr>
          <w:rFonts w:asciiTheme="majorBidi" w:hAnsiTheme="majorBidi" w:cstheme="majorBidi"/>
          <w:color w:val="231F20"/>
          <w:sz w:val="24"/>
          <w:szCs w:val="24"/>
          <w:vertAlign w:val="superscript"/>
        </w:rPr>
        <w:t>1,</w:t>
      </w:r>
      <w:r w:rsidR="001B697F" w:rsidRPr="008313F6">
        <w:rPr>
          <w:rFonts w:asciiTheme="majorBidi" w:hAnsiTheme="majorBidi" w:cstheme="majorBidi"/>
          <w:color w:val="231F20"/>
          <w:sz w:val="24"/>
          <w:szCs w:val="24"/>
          <w:vertAlign w:val="superscript"/>
        </w:rPr>
        <w:t>1</w:t>
      </w:r>
      <w:r w:rsidR="000D1A36" w:rsidRPr="008313F6">
        <w:rPr>
          <w:rFonts w:asciiTheme="majorBidi" w:hAnsiTheme="majorBidi" w:cstheme="majorBidi"/>
          <w:color w:val="231F20"/>
          <w:sz w:val="24"/>
          <w:szCs w:val="24"/>
          <w:vertAlign w:val="superscript"/>
        </w:rPr>
        <w:t>0</w:t>
      </w:r>
      <w:r w:rsidR="003264DF" w:rsidRPr="008313F6">
        <w:rPr>
          <w:rFonts w:asciiTheme="majorBidi" w:hAnsiTheme="majorBidi" w:cstheme="majorBidi"/>
          <w:color w:val="231F20"/>
          <w:sz w:val="24"/>
          <w:szCs w:val="24"/>
        </w:rPr>
        <w:t xml:space="preserve">, no Brasil por exemplo, </w:t>
      </w:r>
      <w:r w:rsidR="003264DF" w:rsidRPr="008313F6">
        <w:rPr>
          <w:rFonts w:asciiTheme="majorBidi" w:hAnsiTheme="majorBidi" w:cstheme="majorBidi"/>
          <w:color w:val="231F1F"/>
          <w:sz w:val="24"/>
          <w:szCs w:val="24"/>
        </w:rPr>
        <w:t xml:space="preserve">as Cidades Baixo Guandu (ES), Curitiba (PR) e Campinas (SP) são três significativas experiências brasileiras com </w:t>
      </w:r>
      <w:proofErr w:type="spellStart"/>
      <w:r w:rsidR="003264DF" w:rsidRPr="008313F6">
        <w:rPr>
          <w:rFonts w:asciiTheme="majorBidi" w:hAnsiTheme="majorBidi" w:cstheme="majorBidi"/>
          <w:color w:val="231F1F"/>
          <w:sz w:val="24"/>
          <w:szCs w:val="24"/>
        </w:rPr>
        <w:t>fluoretação</w:t>
      </w:r>
      <w:proofErr w:type="spellEnd"/>
      <w:r w:rsidR="003264DF" w:rsidRPr="008313F6">
        <w:rPr>
          <w:rFonts w:asciiTheme="majorBidi" w:hAnsiTheme="majorBidi" w:cstheme="majorBidi"/>
          <w:color w:val="231F1F"/>
          <w:sz w:val="24"/>
          <w:szCs w:val="24"/>
        </w:rPr>
        <w:t xml:space="preserve"> de águas</w:t>
      </w:r>
      <w:r w:rsidR="003264DF" w:rsidRPr="008313F6">
        <w:rPr>
          <w:rFonts w:asciiTheme="majorBidi" w:hAnsiTheme="majorBidi" w:cstheme="majorBidi"/>
          <w:color w:val="231F1F"/>
          <w:sz w:val="24"/>
          <w:szCs w:val="24"/>
          <w:vertAlign w:val="superscript"/>
        </w:rPr>
        <w:t>1</w:t>
      </w:r>
      <w:r w:rsidR="003264DF" w:rsidRPr="008313F6">
        <w:rPr>
          <w:rFonts w:asciiTheme="majorBidi" w:hAnsiTheme="majorBidi" w:cstheme="majorBidi"/>
          <w:color w:val="231F1F"/>
          <w:sz w:val="24"/>
          <w:szCs w:val="24"/>
        </w:rPr>
        <w:t xml:space="preserve">, mostrando o declínio da cárie pós </w:t>
      </w:r>
      <w:proofErr w:type="spellStart"/>
      <w:r w:rsidR="003264DF" w:rsidRPr="008313F6">
        <w:rPr>
          <w:rFonts w:asciiTheme="majorBidi" w:hAnsiTheme="majorBidi" w:cstheme="majorBidi"/>
          <w:color w:val="231F1F"/>
          <w:sz w:val="24"/>
          <w:szCs w:val="24"/>
        </w:rPr>
        <w:t>fluoretação</w:t>
      </w:r>
      <w:proofErr w:type="spellEnd"/>
      <w:r w:rsidR="003264DF" w:rsidRPr="008313F6">
        <w:rPr>
          <w:rFonts w:asciiTheme="majorBidi" w:hAnsiTheme="majorBidi" w:cstheme="majorBidi"/>
          <w:color w:val="231F1F"/>
          <w:sz w:val="24"/>
          <w:szCs w:val="24"/>
        </w:rPr>
        <w:t xml:space="preserve"> das águas conforme a tabela </w:t>
      </w:r>
      <w:r w:rsidR="00176AA4" w:rsidRPr="008313F6">
        <w:rPr>
          <w:rFonts w:asciiTheme="majorBidi" w:hAnsiTheme="majorBidi" w:cstheme="majorBidi"/>
          <w:color w:val="231F1F"/>
          <w:sz w:val="24"/>
          <w:szCs w:val="24"/>
        </w:rPr>
        <w:t>4 apresentada abaixo</w:t>
      </w:r>
      <w:r w:rsidR="003264DF" w:rsidRPr="008313F6">
        <w:rPr>
          <w:rFonts w:asciiTheme="majorBidi" w:hAnsiTheme="majorBidi" w:cstheme="majorBidi"/>
          <w:color w:val="231F1F"/>
          <w:sz w:val="24"/>
          <w:szCs w:val="24"/>
        </w:rPr>
        <w:t>.</w:t>
      </w:r>
      <w:r w:rsidR="006E1127" w:rsidRPr="008313F6">
        <w:rPr>
          <w:rFonts w:asciiTheme="majorBidi" w:hAnsiTheme="majorBidi" w:cstheme="majorBidi"/>
          <w:color w:val="231F1F"/>
          <w:sz w:val="24"/>
          <w:szCs w:val="24"/>
        </w:rPr>
        <w:t xml:space="preserve"> </w:t>
      </w:r>
    </w:p>
    <w:p w:rsidR="000F0DED" w:rsidRPr="008313F6" w:rsidRDefault="000F0DED" w:rsidP="000F0DED">
      <w:pPr>
        <w:spacing w:after="0" w:line="480" w:lineRule="auto"/>
        <w:ind w:firstLine="851"/>
        <w:jc w:val="both"/>
        <w:rPr>
          <w:rFonts w:asciiTheme="majorBidi" w:hAnsiTheme="majorBidi" w:cstheme="majorBidi"/>
          <w:b/>
          <w:bCs/>
          <w:color w:val="231F20"/>
          <w:sz w:val="24"/>
          <w:szCs w:val="24"/>
        </w:rPr>
      </w:pPr>
      <w:r w:rsidRPr="008313F6">
        <w:rPr>
          <w:rFonts w:asciiTheme="majorBidi" w:hAnsiTheme="majorBidi" w:cstheme="majorBidi"/>
          <w:b/>
          <w:bCs/>
          <w:color w:val="231F20"/>
          <w:sz w:val="24"/>
          <w:szCs w:val="24"/>
        </w:rPr>
        <w:t>[INSERIR TABELA 4]</w:t>
      </w:r>
    </w:p>
    <w:p w:rsidR="00CB7F48" w:rsidRPr="008313F6" w:rsidRDefault="00CB7F48" w:rsidP="008E5058">
      <w:pPr>
        <w:spacing w:after="0" w:line="480" w:lineRule="auto"/>
        <w:jc w:val="both"/>
        <w:rPr>
          <w:rFonts w:asciiTheme="majorBidi" w:hAnsiTheme="majorBidi" w:cstheme="majorBidi"/>
          <w:color w:val="231F1F"/>
          <w:sz w:val="24"/>
          <w:szCs w:val="24"/>
        </w:rPr>
      </w:pPr>
    </w:p>
    <w:p w:rsidR="00F636FA" w:rsidRPr="008313F6" w:rsidRDefault="006E1127" w:rsidP="000D1A36">
      <w:pPr>
        <w:spacing w:after="0" w:line="480" w:lineRule="auto"/>
        <w:ind w:firstLine="709"/>
        <w:jc w:val="both"/>
        <w:rPr>
          <w:rFonts w:ascii="Times New Roman" w:hAnsi="Times New Roman" w:cs="Times New Roman"/>
          <w:sz w:val="24"/>
          <w:szCs w:val="24"/>
        </w:rPr>
      </w:pPr>
      <w:r w:rsidRPr="008313F6">
        <w:rPr>
          <w:rFonts w:ascii="Times New Roman" w:hAnsi="Times New Roman" w:cs="Times New Roman"/>
          <w:sz w:val="24"/>
          <w:szCs w:val="24"/>
        </w:rPr>
        <w:t>Por outro lado e</w:t>
      </w:r>
      <w:r w:rsidR="00EB78E3" w:rsidRPr="008313F6">
        <w:rPr>
          <w:rFonts w:ascii="Times New Roman" w:hAnsi="Times New Roman" w:cs="Times New Roman"/>
          <w:sz w:val="24"/>
          <w:szCs w:val="24"/>
        </w:rPr>
        <w:t>studos também sugerem que a queda na prevalência de doença cárie</w:t>
      </w:r>
      <w:r w:rsidRPr="008313F6">
        <w:rPr>
          <w:rFonts w:ascii="Times New Roman" w:hAnsi="Times New Roman" w:cs="Times New Roman"/>
          <w:sz w:val="24"/>
          <w:szCs w:val="24"/>
        </w:rPr>
        <w:t xml:space="preserve"> está relacionada ao uso disseminado dos fluoretos em suas mais variadas formas</w:t>
      </w:r>
      <w:r w:rsidR="00AE28B0" w:rsidRPr="008313F6">
        <w:rPr>
          <w:rFonts w:ascii="Times New Roman" w:hAnsi="Times New Roman" w:cs="Times New Roman"/>
          <w:sz w:val="24"/>
          <w:szCs w:val="24"/>
          <w:vertAlign w:val="superscript"/>
        </w:rPr>
        <w:t>1</w:t>
      </w:r>
      <w:r w:rsidR="000D1A36" w:rsidRPr="008313F6">
        <w:rPr>
          <w:rFonts w:ascii="Times New Roman" w:hAnsi="Times New Roman" w:cs="Times New Roman"/>
          <w:sz w:val="24"/>
          <w:szCs w:val="24"/>
          <w:vertAlign w:val="superscript"/>
        </w:rPr>
        <w:t>0</w:t>
      </w:r>
      <w:r w:rsidRPr="008313F6">
        <w:rPr>
          <w:rFonts w:ascii="Times New Roman" w:hAnsi="Times New Roman" w:cs="Times New Roman"/>
          <w:sz w:val="24"/>
          <w:szCs w:val="24"/>
        </w:rPr>
        <w:t xml:space="preserve">, principalmente devido ao uso de dentifrícios </w:t>
      </w:r>
      <w:proofErr w:type="spellStart"/>
      <w:r w:rsidRPr="008313F6">
        <w:rPr>
          <w:rFonts w:ascii="Times New Roman" w:hAnsi="Times New Roman" w:cs="Times New Roman"/>
          <w:sz w:val="24"/>
          <w:szCs w:val="24"/>
        </w:rPr>
        <w:t>fluoretados</w:t>
      </w:r>
      <w:proofErr w:type="spellEnd"/>
      <w:r w:rsidR="003E1063" w:rsidRPr="008313F6">
        <w:rPr>
          <w:rFonts w:ascii="Times New Roman" w:hAnsi="Times New Roman" w:cs="Times New Roman"/>
          <w:sz w:val="24"/>
          <w:szCs w:val="24"/>
        </w:rPr>
        <w:t>, já</w:t>
      </w:r>
      <w:r w:rsidR="00095C5B" w:rsidRPr="008313F6">
        <w:rPr>
          <w:rFonts w:ascii="Times New Roman" w:hAnsi="Times New Roman" w:cs="Times New Roman"/>
          <w:sz w:val="24"/>
          <w:szCs w:val="24"/>
        </w:rPr>
        <w:t xml:space="preserve"> que o declínio da cárie também foi observado em localidades aonde não há abastecimento de flúor nas águas</w:t>
      </w:r>
      <w:r w:rsidR="000D1A36" w:rsidRPr="008313F6">
        <w:rPr>
          <w:rFonts w:ascii="Times New Roman" w:hAnsi="Times New Roman" w:cs="Times New Roman"/>
          <w:sz w:val="24"/>
          <w:szCs w:val="24"/>
          <w:vertAlign w:val="superscript"/>
        </w:rPr>
        <w:t>10,</w:t>
      </w:r>
      <w:r w:rsidR="00AE28B0" w:rsidRPr="008313F6">
        <w:rPr>
          <w:rFonts w:ascii="Times New Roman" w:hAnsi="Times New Roman" w:cs="Times New Roman"/>
          <w:sz w:val="24"/>
          <w:szCs w:val="24"/>
          <w:vertAlign w:val="superscript"/>
        </w:rPr>
        <w:t>11,12</w:t>
      </w:r>
      <w:r w:rsidR="00095C5B" w:rsidRPr="008313F6">
        <w:rPr>
          <w:rFonts w:ascii="Times New Roman" w:hAnsi="Times New Roman" w:cs="Times New Roman"/>
          <w:sz w:val="24"/>
          <w:szCs w:val="24"/>
        </w:rPr>
        <w:t>.</w:t>
      </w:r>
      <w:r w:rsidR="00B708B4" w:rsidRPr="008313F6">
        <w:rPr>
          <w:rFonts w:ascii="Times New Roman" w:hAnsi="Times New Roman" w:cs="Times New Roman"/>
          <w:sz w:val="24"/>
          <w:szCs w:val="24"/>
        </w:rPr>
        <w:t xml:space="preserve"> </w:t>
      </w:r>
    </w:p>
    <w:p w:rsidR="00D26323" w:rsidRPr="008313F6" w:rsidRDefault="00D26323" w:rsidP="00CD4662">
      <w:pPr>
        <w:spacing w:after="0" w:line="480" w:lineRule="auto"/>
        <w:ind w:firstLine="709"/>
        <w:jc w:val="both"/>
        <w:rPr>
          <w:rFonts w:ascii="Times New Roman" w:hAnsi="Times New Roman" w:cs="Times New Roman"/>
          <w:sz w:val="24"/>
          <w:szCs w:val="24"/>
        </w:rPr>
      </w:pPr>
      <w:r w:rsidRPr="008313F6">
        <w:rPr>
          <w:rFonts w:ascii="Times New Roman" w:hAnsi="Times New Roman" w:cs="Times New Roman"/>
          <w:sz w:val="24"/>
          <w:szCs w:val="24"/>
        </w:rPr>
        <w:t>Há menos quantia de minerais no esmalte do decíduo que do permanente, o dano causado pelos ácidos resultantes do metabolismo bacteriano é mais agravante na criança com idades pré-escolares</w:t>
      </w:r>
      <w:r w:rsidR="00D579E2" w:rsidRPr="008313F6">
        <w:rPr>
          <w:rFonts w:ascii="Times New Roman" w:hAnsi="Times New Roman" w:cs="Times New Roman"/>
          <w:sz w:val="24"/>
          <w:szCs w:val="24"/>
        </w:rPr>
        <w:t>,</w:t>
      </w:r>
      <w:r w:rsidRPr="008313F6">
        <w:rPr>
          <w:rFonts w:ascii="Times New Roman" w:hAnsi="Times New Roman" w:cs="Times New Roman"/>
          <w:sz w:val="24"/>
          <w:szCs w:val="24"/>
        </w:rPr>
        <w:t xml:space="preserve"> a partir dessas afirmações, a justificativa para o uso de</w:t>
      </w:r>
      <w:r w:rsidR="003E1063" w:rsidRPr="008313F6">
        <w:rPr>
          <w:rFonts w:ascii="Times New Roman" w:hAnsi="Times New Roman" w:cs="Times New Roman"/>
          <w:sz w:val="24"/>
          <w:szCs w:val="24"/>
        </w:rPr>
        <w:t xml:space="preserve"> dentifrício ganha força, pois</w:t>
      </w:r>
      <w:r w:rsidRPr="008313F6">
        <w:rPr>
          <w:rFonts w:ascii="Times New Roman" w:hAnsi="Times New Roman" w:cs="Times New Roman"/>
          <w:sz w:val="24"/>
          <w:szCs w:val="24"/>
        </w:rPr>
        <w:t xml:space="preserve"> o uso de fluoretos contínuos, em diversas formas, tem se provado eficiente na redução da desmineralização ácida do esmalte, tal dinâmica pode ocasionar na paralisação do processo da lesão </w:t>
      </w:r>
      <w:r w:rsidR="00D579E2" w:rsidRPr="008313F6">
        <w:rPr>
          <w:rFonts w:ascii="Times New Roman" w:hAnsi="Times New Roman" w:cs="Times New Roman"/>
          <w:sz w:val="24"/>
          <w:szCs w:val="24"/>
        </w:rPr>
        <w:t>cárie</w:t>
      </w:r>
      <w:r w:rsidR="003E1063" w:rsidRPr="008313F6">
        <w:rPr>
          <w:rFonts w:ascii="Times New Roman" w:hAnsi="Times New Roman" w:cs="Times New Roman"/>
          <w:sz w:val="24"/>
          <w:szCs w:val="24"/>
        </w:rPr>
        <w:t>, ou até reverter o quadro, porque</w:t>
      </w:r>
      <w:r w:rsidR="00D579E2" w:rsidRPr="008313F6">
        <w:rPr>
          <w:rFonts w:ascii="Times New Roman" w:hAnsi="Times New Roman" w:cs="Times New Roman"/>
          <w:sz w:val="24"/>
          <w:szCs w:val="24"/>
        </w:rPr>
        <w:t xml:space="preserve"> </w:t>
      </w:r>
      <w:r w:rsidRPr="008313F6">
        <w:rPr>
          <w:rFonts w:ascii="Times New Roman" w:hAnsi="Times New Roman" w:cs="Times New Roman"/>
          <w:sz w:val="24"/>
          <w:szCs w:val="24"/>
        </w:rPr>
        <w:t xml:space="preserve">a constante presença do flúor em meio bucal mantém a capacidade de reposição dos </w:t>
      </w:r>
      <w:r w:rsidRPr="008313F6">
        <w:rPr>
          <w:rFonts w:ascii="Times New Roman" w:hAnsi="Times New Roman" w:cs="Times New Roman"/>
          <w:sz w:val="24"/>
          <w:szCs w:val="24"/>
        </w:rPr>
        <w:lastRenderedPageBreak/>
        <w:t>minerais perdidos, atenuando o declínio do pH local, fazendo que o fluxo salivar e o resíduo de fluoretos sejam capazes de repor os minerais perdidos pela estrutura dental</w:t>
      </w:r>
      <w:r w:rsidR="00254C4E" w:rsidRPr="008313F6">
        <w:rPr>
          <w:rFonts w:ascii="Times New Roman" w:hAnsi="Times New Roman" w:cs="Times New Roman"/>
          <w:sz w:val="24"/>
          <w:szCs w:val="24"/>
          <w:vertAlign w:val="superscript"/>
        </w:rPr>
        <w:t>3</w:t>
      </w:r>
      <w:r w:rsidRPr="008313F6">
        <w:rPr>
          <w:rFonts w:ascii="Times New Roman" w:hAnsi="Times New Roman" w:cs="Times New Roman"/>
          <w:sz w:val="24"/>
          <w:szCs w:val="24"/>
        </w:rPr>
        <w:t>.</w:t>
      </w:r>
    </w:p>
    <w:p w:rsidR="00D579E2" w:rsidRPr="008313F6" w:rsidRDefault="00D579E2" w:rsidP="00FF532A">
      <w:pPr>
        <w:spacing w:after="0" w:line="480" w:lineRule="auto"/>
        <w:ind w:firstLine="709"/>
        <w:jc w:val="both"/>
        <w:rPr>
          <w:rFonts w:ascii="Times New Roman" w:hAnsi="Times New Roman" w:cs="Times New Roman"/>
        </w:rPr>
      </w:pPr>
      <w:r w:rsidRPr="008313F6">
        <w:rPr>
          <w:rFonts w:ascii="Times New Roman" w:hAnsi="Times New Roman" w:cs="Times New Roman"/>
          <w:sz w:val="24"/>
          <w:szCs w:val="24"/>
        </w:rPr>
        <w:t xml:space="preserve">A literatura também aponta que, para que se tenha a função de prevenção a cárie, o dentifrício </w:t>
      </w:r>
      <w:proofErr w:type="spellStart"/>
      <w:r w:rsidRPr="008313F6">
        <w:rPr>
          <w:rFonts w:ascii="Times New Roman" w:hAnsi="Times New Roman" w:cs="Times New Roman"/>
          <w:sz w:val="24"/>
          <w:szCs w:val="24"/>
        </w:rPr>
        <w:t>fluoretado</w:t>
      </w:r>
      <w:proofErr w:type="spellEnd"/>
      <w:r w:rsidRPr="008313F6">
        <w:rPr>
          <w:rFonts w:ascii="Times New Roman" w:hAnsi="Times New Roman" w:cs="Times New Roman"/>
          <w:sz w:val="24"/>
          <w:szCs w:val="24"/>
        </w:rPr>
        <w:t xml:space="preserve"> deve ter minimamente de 1000 a 1100 </w:t>
      </w:r>
      <w:proofErr w:type="spellStart"/>
      <w:r w:rsidRPr="008313F6">
        <w:rPr>
          <w:rFonts w:ascii="Times New Roman" w:hAnsi="Times New Roman" w:cs="Times New Roman"/>
          <w:sz w:val="24"/>
          <w:szCs w:val="24"/>
        </w:rPr>
        <w:t>ppm</w:t>
      </w:r>
      <w:proofErr w:type="spellEnd"/>
      <w:r w:rsidRPr="008313F6">
        <w:rPr>
          <w:rFonts w:ascii="Times New Roman" w:hAnsi="Times New Roman" w:cs="Times New Roman"/>
          <w:sz w:val="24"/>
          <w:szCs w:val="24"/>
        </w:rPr>
        <w:t xml:space="preserve"> F para que este seja efetivo</w:t>
      </w:r>
      <w:r w:rsidR="00254C4E" w:rsidRPr="008313F6">
        <w:rPr>
          <w:rFonts w:ascii="Times New Roman" w:hAnsi="Times New Roman" w:cs="Times New Roman"/>
          <w:sz w:val="24"/>
          <w:szCs w:val="24"/>
          <w:vertAlign w:val="superscript"/>
        </w:rPr>
        <w:t>3</w:t>
      </w:r>
      <w:r w:rsidR="0069545D" w:rsidRPr="008313F6">
        <w:rPr>
          <w:rFonts w:ascii="Times New Roman" w:hAnsi="Times New Roman" w:cs="Times New Roman"/>
          <w:sz w:val="24"/>
          <w:szCs w:val="24"/>
        </w:rPr>
        <w:t>. Pastas com baixo teor de flúor se demonstram ineficazes quanto o combate a cárie</w:t>
      </w:r>
      <w:r w:rsidR="00254C4E" w:rsidRPr="008313F6">
        <w:rPr>
          <w:rFonts w:ascii="Times New Roman" w:hAnsi="Times New Roman" w:cs="Times New Roman"/>
          <w:sz w:val="24"/>
          <w:szCs w:val="24"/>
          <w:vertAlign w:val="superscript"/>
        </w:rPr>
        <w:t>3,</w:t>
      </w:r>
      <w:r w:rsidR="00FF532A" w:rsidRPr="008313F6">
        <w:rPr>
          <w:rFonts w:ascii="Times New Roman" w:hAnsi="Times New Roman" w:cs="Times New Roman"/>
          <w:sz w:val="24"/>
          <w:szCs w:val="24"/>
          <w:vertAlign w:val="superscript"/>
        </w:rPr>
        <w:t>8</w:t>
      </w:r>
      <w:r w:rsidR="0069545D" w:rsidRPr="008313F6">
        <w:rPr>
          <w:rFonts w:ascii="Times New Roman" w:hAnsi="Times New Roman" w:cs="Times New Roman"/>
          <w:sz w:val="24"/>
          <w:szCs w:val="24"/>
        </w:rPr>
        <w:t>, crianças que escovam os dentes com p</w:t>
      </w:r>
      <w:r w:rsidR="00254C4E" w:rsidRPr="008313F6">
        <w:rPr>
          <w:rFonts w:ascii="Times New Roman" w:hAnsi="Times New Roman" w:cs="Times New Roman"/>
          <w:sz w:val="24"/>
          <w:szCs w:val="24"/>
        </w:rPr>
        <w:t xml:space="preserve">astas com baixo teor de </w:t>
      </w:r>
      <w:proofErr w:type="spellStart"/>
      <w:r w:rsidR="00254C4E" w:rsidRPr="008313F6">
        <w:rPr>
          <w:rFonts w:ascii="Times New Roman" w:hAnsi="Times New Roman" w:cs="Times New Roman"/>
          <w:sz w:val="24"/>
          <w:szCs w:val="24"/>
        </w:rPr>
        <w:t>fluor</w:t>
      </w:r>
      <w:proofErr w:type="spellEnd"/>
      <w:r w:rsidR="00254C4E" w:rsidRPr="008313F6">
        <w:rPr>
          <w:rFonts w:ascii="Times New Roman" w:hAnsi="Times New Roman" w:cs="Times New Roman"/>
          <w:sz w:val="24"/>
          <w:szCs w:val="24"/>
        </w:rPr>
        <w:t xml:space="preserve"> tê</w:t>
      </w:r>
      <w:r w:rsidR="0069545D" w:rsidRPr="008313F6">
        <w:rPr>
          <w:rFonts w:ascii="Times New Roman" w:hAnsi="Times New Roman" w:cs="Times New Roman"/>
          <w:sz w:val="24"/>
          <w:szCs w:val="24"/>
        </w:rPr>
        <w:t>m um risco maior de desenvolver cáries a nível de dentina na dentição primária, em populações aonde há grande índice de cárie em crianças de 5 anos, de 11 crianças, uma vai desenvolver cárie a nível de dentina.</w:t>
      </w:r>
    </w:p>
    <w:p w:rsidR="000B3C35" w:rsidRPr="008313F6" w:rsidRDefault="00B708B4" w:rsidP="00CD4662">
      <w:pPr>
        <w:spacing w:after="0" w:line="480" w:lineRule="auto"/>
        <w:ind w:firstLine="709"/>
        <w:jc w:val="both"/>
        <w:rPr>
          <w:rFonts w:ascii="Times New Roman" w:hAnsi="Times New Roman" w:cs="Times New Roman"/>
          <w:sz w:val="24"/>
          <w:szCs w:val="24"/>
        </w:rPr>
      </w:pPr>
      <w:r w:rsidRPr="008313F6">
        <w:rPr>
          <w:rFonts w:ascii="Times New Roman" w:hAnsi="Times New Roman" w:cs="Times New Roman"/>
          <w:sz w:val="24"/>
          <w:szCs w:val="24"/>
        </w:rPr>
        <w:t xml:space="preserve">Apesar disso, o uso infantil de dentifrícios </w:t>
      </w:r>
      <w:proofErr w:type="spellStart"/>
      <w:r w:rsidRPr="008313F6">
        <w:rPr>
          <w:rFonts w:ascii="Times New Roman" w:hAnsi="Times New Roman" w:cs="Times New Roman"/>
          <w:sz w:val="24"/>
          <w:szCs w:val="24"/>
        </w:rPr>
        <w:t>fluoretados</w:t>
      </w:r>
      <w:proofErr w:type="spellEnd"/>
      <w:r w:rsidRPr="008313F6">
        <w:rPr>
          <w:rFonts w:ascii="Times New Roman" w:hAnsi="Times New Roman" w:cs="Times New Roman"/>
          <w:sz w:val="24"/>
          <w:szCs w:val="24"/>
        </w:rPr>
        <w:t xml:space="preserve"> em idade de risco ainda</w:t>
      </w:r>
      <w:r w:rsidR="00F03DFD" w:rsidRPr="008313F6">
        <w:rPr>
          <w:rFonts w:ascii="Times New Roman" w:hAnsi="Times New Roman" w:cs="Times New Roman"/>
          <w:sz w:val="24"/>
          <w:szCs w:val="24"/>
        </w:rPr>
        <w:t xml:space="preserve"> é visto com certo </w:t>
      </w:r>
      <w:r w:rsidRPr="008313F6">
        <w:rPr>
          <w:rFonts w:ascii="Times New Roman" w:hAnsi="Times New Roman" w:cs="Times New Roman"/>
          <w:sz w:val="24"/>
          <w:szCs w:val="24"/>
        </w:rPr>
        <w:t>ceticismo por muitas pessoas</w:t>
      </w:r>
      <w:r w:rsidR="00695F49" w:rsidRPr="008313F6">
        <w:rPr>
          <w:rFonts w:ascii="Times New Roman" w:hAnsi="Times New Roman" w:cs="Times New Roman"/>
          <w:sz w:val="24"/>
          <w:szCs w:val="24"/>
          <w:vertAlign w:val="superscript"/>
        </w:rPr>
        <w:t>3</w:t>
      </w:r>
      <w:r w:rsidRPr="008313F6">
        <w:rPr>
          <w:rFonts w:ascii="Times New Roman" w:hAnsi="Times New Roman" w:cs="Times New Roman"/>
          <w:sz w:val="24"/>
          <w:szCs w:val="24"/>
        </w:rPr>
        <w:t xml:space="preserve">, e inclusive profissionais da área, uma vez que ao mesmo tempo que há relatado tal declínio </w:t>
      </w:r>
      <w:r w:rsidR="003E1063" w:rsidRPr="008313F6">
        <w:rPr>
          <w:rFonts w:ascii="Times New Roman" w:hAnsi="Times New Roman" w:cs="Times New Roman"/>
          <w:sz w:val="24"/>
          <w:szCs w:val="24"/>
        </w:rPr>
        <w:t xml:space="preserve">de cárie, também se observa </w:t>
      </w:r>
      <w:r w:rsidRPr="008313F6">
        <w:rPr>
          <w:rFonts w:ascii="Times New Roman" w:hAnsi="Times New Roman" w:cs="Times New Roman"/>
          <w:sz w:val="24"/>
          <w:szCs w:val="24"/>
        </w:rPr>
        <w:t xml:space="preserve">prevalência crescente na </w:t>
      </w:r>
      <w:proofErr w:type="spellStart"/>
      <w:r w:rsidRPr="008313F6">
        <w:rPr>
          <w:rFonts w:ascii="Times New Roman" w:hAnsi="Times New Roman" w:cs="Times New Roman"/>
          <w:sz w:val="24"/>
          <w:szCs w:val="24"/>
        </w:rPr>
        <w:t>fluorose</w:t>
      </w:r>
      <w:proofErr w:type="spellEnd"/>
      <w:r w:rsidRPr="008313F6">
        <w:rPr>
          <w:rFonts w:ascii="Times New Roman" w:hAnsi="Times New Roman" w:cs="Times New Roman"/>
          <w:sz w:val="24"/>
          <w:szCs w:val="24"/>
        </w:rPr>
        <w:t xml:space="preserve"> dentária, observados tanto em localidades com e sem </w:t>
      </w:r>
      <w:proofErr w:type="spellStart"/>
      <w:r w:rsidRPr="008313F6">
        <w:rPr>
          <w:rFonts w:ascii="Times New Roman" w:hAnsi="Times New Roman" w:cs="Times New Roman"/>
          <w:sz w:val="24"/>
          <w:szCs w:val="24"/>
        </w:rPr>
        <w:t>fluoretação</w:t>
      </w:r>
      <w:proofErr w:type="spellEnd"/>
      <w:r w:rsidRPr="008313F6">
        <w:rPr>
          <w:rFonts w:ascii="Times New Roman" w:hAnsi="Times New Roman" w:cs="Times New Roman"/>
          <w:sz w:val="24"/>
          <w:szCs w:val="24"/>
        </w:rPr>
        <w:t xml:space="preserve"> de abastecimentos de água, levando a concluir que o uso de pastas dentais em crianças em idades críticas ao desenvolvimento da doe</w:t>
      </w:r>
      <w:r w:rsidR="00F636FA" w:rsidRPr="008313F6">
        <w:rPr>
          <w:rFonts w:ascii="Times New Roman" w:hAnsi="Times New Roman" w:cs="Times New Roman"/>
          <w:sz w:val="24"/>
          <w:szCs w:val="24"/>
        </w:rPr>
        <w:t>nça</w:t>
      </w:r>
      <w:r w:rsidR="002B7291" w:rsidRPr="008313F6">
        <w:rPr>
          <w:rFonts w:ascii="Times New Roman" w:hAnsi="Times New Roman" w:cs="Times New Roman"/>
          <w:sz w:val="24"/>
          <w:szCs w:val="24"/>
        </w:rPr>
        <w:t>,</w:t>
      </w:r>
      <w:r w:rsidR="00F636FA" w:rsidRPr="008313F6">
        <w:rPr>
          <w:rFonts w:ascii="Times New Roman" w:hAnsi="Times New Roman" w:cs="Times New Roman"/>
          <w:sz w:val="24"/>
          <w:szCs w:val="24"/>
        </w:rPr>
        <w:t xml:space="preserve"> tem relação direta com a fluorose</w:t>
      </w:r>
      <w:r w:rsidR="00FF532A" w:rsidRPr="008313F6">
        <w:rPr>
          <w:rFonts w:ascii="Times New Roman" w:hAnsi="Times New Roman" w:cs="Times New Roman"/>
          <w:sz w:val="24"/>
          <w:szCs w:val="24"/>
          <w:vertAlign w:val="superscript"/>
        </w:rPr>
        <w:t>7,9,13</w:t>
      </w:r>
      <w:r w:rsidR="00F636FA" w:rsidRPr="008313F6">
        <w:rPr>
          <w:rFonts w:ascii="Times New Roman" w:hAnsi="Times New Roman" w:cs="Times New Roman"/>
          <w:sz w:val="24"/>
          <w:szCs w:val="24"/>
        </w:rPr>
        <w:t>.</w:t>
      </w:r>
      <w:r w:rsidR="000B3C35" w:rsidRPr="008313F6">
        <w:rPr>
          <w:rFonts w:ascii="Times New Roman" w:hAnsi="Times New Roman" w:cs="Times New Roman"/>
          <w:sz w:val="24"/>
          <w:szCs w:val="24"/>
        </w:rPr>
        <w:t xml:space="preserve"> </w:t>
      </w:r>
    </w:p>
    <w:p w:rsidR="00F636FA" w:rsidRPr="008313F6" w:rsidRDefault="000B3C35" w:rsidP="007272B1">
      <w:pPr>
        <w:spacing w:after="0" w:line="480" w:lineRule="auto"/>
        <w:ind w:firstLine="709"/>
        <w:jc w:val="both"/>
        <w:rPr>
          <w:rFonts w:ascii="Times New Roman" w:hAnsi="Times New Roman" w:cs="Times New Roman"/>
          <w:sz w:val="24"/>
          <w:szCs w:val="24"/>
        </w:rPr>
      </w:pPr>
      <w:r w:rsidRPr="008313F6">
        <w:rPr>
          <w:rFonts w:ascii="Times New Roman" w:hAnsi="Times New Roman" w:cs="Times New Roman"/>
          <w:sz w:val="24"/>
          <w:szCs w:val="24"/>
        </w:rPr>
        <w:t>Um estudo que foi realizado em Piracicaba, SP, em uma creche do município, aonde foram selecionados 39 voluntários pesando em média 13,3kg na faixa etária de 20 a 30 meses, faixa etária desta</w:t>
      </w:r>
      <w:r w:rsidR="002B7291" w:rsidRPr="008313F6">
        <w:rPr>
          <w:rFonts w:ascii="Times New Roman" w:hAnsi="Times New Roman" w:cs="Times New Roman"/>
          <w:sz w:val="24"/>
          <w:szCs w:val="24"/>
        </w:rPr>
        <w:t>cada como sendo crítica quanto à</w:t>
      </w:r>
      <w:r w:rsidRPr="008313F6">
        <w:rPr>
          <w:rFonts w:ascii="Times New Roman" w:hAnsi="Times New Roman" w:cs="Times New Roman"/>
          <w:sz w:val="24"/>
          <w:szCs w:val="24"/>
        </w:rPr>
        <w:t xml:space="preserve"> </w:t>
      </w:r>
      <w:proofErr w:type="spellStart"/>
      <w:r w:rsidRPr="008313F6">
        <w:rPr>
          <w:rFonts w:ascii="Times New Roman" w:hAnsi="Times New Roman" w:cs="Times New Roman"/>
          <w:sz w:val="24"/>
          <w:szCs w:val="24"/>
        </w:rPr>
        <w:t>fluorose</w:t>
      </w:r>
      <w:proofErr w:type="spellEnd"/>
      <w:r w:rsidRPr="008313F6">
        <w:rPr>
          <w:rFonts w:ascii="Times New Roman" w:hAnsi="Times New Roman" w:cs="Times New Roman"/>
          <w:sz w:val="24"/>
          <w:szCs w:val="24"/>
        </w:rPr>
        <w:t xml:space="preserve">. As crianças do presente estudo consumiam água </w:t>
      </w:r>
      <w:proofErr w:type="spellStart"/>
      <w:r w:rsidRPr="008313F6">
        <w:rPr>
          <w:rFonts w:ascii="Times New Roman" w:hAnsi="Times New Roman" w:cs="Times New Roman"/>
          <w:sz w:val="24"/>
          <w:szCs w:val="24"/>
        </w:rPr>
        <w:t>fluoretada</w:t>
      </w:r>
      <w:proofErr w:type="spellEnd"/>
      <w:r w:rsidRPr="008313F6">
        <w:rPr>
          <w:rFonts w:ascii="Times New Roman" w:hAnsi="Times New Roman" w:cs="Times New Roman"/>
          <w:sz w:val="24"/>
          <w:szCs w:val="24"/>
        </w:rPr>
        <w:t xml:space="preserve"> de abastec</w:t>
      </w:r>
      <w:r w:rsidR="002B7291" w:rsidRPr="008313F6">
        <w:rPr>
          <w:rFonts w:ascii="Times New Roman" w:hAnsi="Times New Roman" w:cs="Times New Roman"/>
          <w:sz w:val="24"/>
          <w:szCs w:val="24"/>
        </w:rPr>
        <w:t xml:space="preserve">imento público (0,7 </w:t>
      </w:r>
      <w:proofErr w:type="spellStart"/>
      <w:r w:rsidR="002B7291" w:rsidRPr="008313F6">
        <w:rPr>
          <w:rFonts w:ascii="Times New Roman" w:hAnsi="Times New Roman" w:cs="Times New Roman"/>
          <w:sz w:val="24"/>
          <w:szCs w:val="24"/>
        </w:rPr>
        <w:t>ppm</w:t>
      </w:r>
      <w:proofErr w:type="spellEnd"/>
      <w:r w:rsidR="002B7291" w:rsidRPr="008313F6">
        <w:rPr>
          <w:rFonts w:ascii="Times New Roman" w:hAnsi="Times New Roman" w:cs="Times New Roman"/>
          <w:sz w:val="24"/>
          <w:szCs w:val="24"/>
        </w:rPr>
        <w:t xml:space="preserve"> F). Foram </w:t>
      </w:r>
      <w:r w:rsidR="00BA6A25" w:rsidRPr="008313F6">
        <w:rPr>
          <w:rFonts w:ascii="Times New Roman" w:hAnsi="Times New Roman" w:cs="Times New Roman"/>
          <w:sz w:val="24"/>
          <w:szCs w:val="24"/>
        </w:rPr>
        <w:t>coletadas</w:t>
      </w:r>
      <w:r w:rsidRPr="008313F6">
        <w:rPr>
          <w:rFonts w:ascii="Times New Roman" w:hAnsi="Times New Roman" w:cs="Times New Roman"/>
          <w:sz w:val="24"/>
          <w:szCs w:val="24"/>
        </w:rPr>
        <w:t xml:space="preserve"> amostras equivalentes ao que as crianças ingeriam em termos de alimento e líquido para análise em laboratório para determinar o flúor total. Foi mensurado também a quantia de flúor ingerida por dentifrício, pesando a escova e a escova com a pasta em balança digital. Não houve instrução, a escovação foi executada conforme o </w:t>
      </w:r>
      <w:r w:rsidR="00695F49" w:rsidRPr="008313F6">
        <w:rPr>
          <w:rFonts w:ascii="Times New Roman" w:hAnsi="Times New Roman" w:cs="Times New Roman"/>
          <w:sz w:val="24"/>
          <w:szCs w:val="24"/>
        </w:rPr>
        <w:t>habitual de cada voluntário. E c</w:t>
      </w:r>
      <w:r w:rsidRPr="008313F6">
        <w:rPr>
          <w:rFonts w:ascii="Times New Roman" w:hAnsi="Times New Roman" w:cs="Times New Roman"/>
          <w:sz w:val="24"/>
          <w:szCs w:val="24"/>
        </w:rPr>
        <w:t>omo resultados, a dieta conferiu 45% da dose total de flúor ingerido com a dose média de 0,040</w:t>
      </w:r>
      <w:r w:rsidR="002B7291" w:rsidRPr="008313F6">
        <w:rPr>
          <w:rFonts w:ascii="Times New Roman" w:hAnsi="Times New Roman" w:cs="Times New Roman"/>
          <w:sz w:val="24"/>
          <w:szCs w:val="24"/>
        </w:rPr>
        <w:t>mg F/Kg encontrada no trabalho,</w:t>
      </w:r>
      <w:r w:rsidRPr="008313F6">
        <w:rPr>
          <w:rFonts w:ascii="Times New Roman" w:hAnsi="Times New Roman" w:cs="Times New Roman"/>
          <w:sz w:val="24"/>
          <w:szCs w:val="24"/>
        </w:rPr>
        <w:t xml:space="preserve"> </w:t>
      </w:r>
      <w:r w:rsidR="002B7291" w:rsidRPr="008313F6">
        <w:rPr>
          <w:rFonts w:ascii="Times New Roman" w:hAnsi="Times New Roman" w:cs="Times New Roman"/>
          <w:sz w:val="24"/>
          <w:szCs w:val="24"/>
        </w:rPr>
        <w:t>e</w:t>
      </w:r>
      <w:r w:rsidRPr="008313F6">
        <w:rPr>
          <w:rFonts w:ascii="Times New Roman" w:hAnsi="Times New Roman" w:cs="Times New Roman"/>
          <w:sz w:val="24"/>
          <w:szCs w:val="24"/>
        </w:rPr>
        <w:t xml:space="preserve">stando a ingestão de flúor </w:t>
      </w:r>
      <w:r w:rsidRPr="008313F6">
        <w:rPr>
          <w:rFonts w:ascii="Times New Roman" w:hAnsi="Times New Roman" w:cs="Times New Roman"/>
          <w:sz w:val="24"/>
          <w:szCs w:val="24"/>
        </w:rPr>
        <w:lastRenderedPageBreak/>
        <w:t>(exclusivamente na dieta) dentro dos parâmetros considerados seguros (0,07mgF/Kg/Dia). Já os dentifrícios conferiram 55% para a dose total de exposição de flúor por dia, a média de creme utilizado pelas crianças era de 0,52g, 90% delas escovavam os dentes mais que duas vezes ao dia e uma média de 57% do fl</w:t>
      </w:r>
      <w:r w:rsidR="002B7291" w:rsidRPr="008313F6">
        <w:rPr>
          <w:rFonts w:ascii="Times New Roman" w:hAnsi="Times New Roman" w:cs="Times New Roman"/>
          <w:sz w:val="24"/>
          <w:szCs w:val="24"/>
        </w:rPr>
        <w:t>úor foi ingerido pelas crianças e</w:t>
      </w:r>
      <w:r w:rsidRPr="008313F6">
        <w:rPr>
          <w:rFonts w:ascii="Times New Roman" w:hAnsi="Times New Roman" w:cs="Times New Roman"/>
          <w:sz w:val="24"/>
          <w:szCs w:val="24"/>
        </w:rPr>
        <w:t xml:space="preserve"> a dose média</w:t>
      </w:r>
      <w:r w:rsidR="002B7291" w:rsidRPr="008313F6">
        <w:rPr>
          <w:rFonts w:ascii="Times New Roman" w:hAnsi="Times New Roman" w:cs="Times New Roman"/>
          <w:sz w:val="24"/>
          <w:szCs w:val="24"/>
        </w:rPr>
        <w:t xml:space="preserve"> foi de 0,052mg F/Kg por dia, t</w:t>
      </w:r>
      <w:r w:rsidRPr="008313F6">
        <w:rPr>
          <w:rFonts w:ascii="Times New Roman" w:hAnsi="Times New Roman" w:cs="Times New Roman"/>
          <w:sz w:val="24"/>
          <w:szCs w:val="24"/>
        </w:rPr>
        <w:t>otalizando 0,090mg F/dia/Kg (Média). Cerca de 74% das crianças estavam expostas a uma dose acima do parâmetro de 0,07mg F/kg por dia</w:t>
      </w:r>
      <w:r w:rsidR="00634747" w:rsidRPr="008313F6">
        <w:rPr>
          <w:rFonts w:ascii="Times New Roman" w:hAnsi="Times New Roman" w:cs="Times New Roman"/>
          <w:sz w:val="24"/>
          <w:szCs w:val="24"/>
          <w:vertAlign w:val="superscript"/>
        </w:rPr>
        <w:t>1</w:t>
      </w:r>
      <w:r w:rsidR="007272B1" w:rsidRPr="008313F6">
        <w:rPr>
          <w:rFonts w:ascii="Times New Roman" w:hAnsi="Times New Roman" w:cs="Times New Roman"/>
          <w:sz w:val="24"/>
          <w:szCs w:val="24"/>
          <w:vertAlign w:val="superscript"/>
        </w:rPr>
        <w:t>0</w:t>
      </w:r>
      <w:r w:rsidRPr="008313F6">
        <w:rPr>
          <w:rFonts w:ascii="Times New Roman" w:hAnsi="Times New Roman" w:cs="Times New Roman"/>
          <w:sz w:val="24"/>
          <w:szCs w:val="24"/>
        </w:rPr>
        <w:t>.</w:t>
      </w:r>
    </w:p>
    <w:p w:rsidR="001E77DD" w:rsidRPr="008313F6" w:rsidRDefault="00F636FA" w:rsidP="007272B1">
      <w:pPr>
        <w:spacing w:after="0" w:line="480" w:lineRule="auto"/>
        <w:ind w:firstLine="709"/>
        <w:jc w:val="both"/>
        <w:rPr>
          <w:rFonts w:ascii="Times New Roman" w:hAnsi="Times New Roman" w:cs="Times New Roman"/>
          <w:sz w:val="24"/>
          <w:szCs w:val="24"/>
        </w:rPr>
      </w:pPr>
      <w:r w:rsidRPr="008313F6">
        <w:rPr>
          <w:rFonts w:ascii="Times New Roman" w:hAnsi="Times New Roman" w:cs="Times New Roman"/>
          <w:sz w:val="24"/>
          <w:szCs w:val="24"/>
        </w:rPr>
        <w:t xml:space="preserve">O que se entende por “idade crítica” segundo a literatura, está entre os 0 e 4 anos de idade </w:t>
      </w:r>
      <w:r w:rsidR="000806FD" w:rsidRPr="008313F6">
        <w:rPr>
          <w:rFonts w:ascii="Times New Roman" w:hAnsi="Times New Roman" w:cs="Times New Roman"/>
          <w:sz w:val="24"/>
          <w:szCs w:val="24"/>
        </w:rPr>
        <w:t>pelos seguintes fatores, o excesso de fluoreto atinge e afeta o dente pré-erupcionado</w:t>
      </w:r>
      <w:r w:rsidR="007272B1" w:rsidRPr="008313F6">
        <w:rPr>
          <w:rFonts w:ascii="Times New Roman" w:hAnsi="Times New Roman" w:cs="Times New Roman"/>
          <w:sz w:val="24"/>
          <w:szCs w:val="24"/>
          <w:vertAlign w:val="superscript"/>
        </w:rPr>
        <w:t>6</w:t>
      </w:r>
      <w:r w:rsidR="000806FD" w:rsidRPr="008313F6">
        <w:rPr>
          <w:rFonts w:ascii="Times New Roman" w:hAnsi="Times New Roman" w:cs="Times New Roman"/>
          <w:sz w:val="24"/>
          <w:szCs w:val="24"/>
        </w:rPr>
        <w:t xml:space="preserve"> e nessas idades, </w:t>
      </w:r>
      <w:r w:rsidR="00D839BA" w:rsidRPr="008313F6">
        <w:rPr>
          <w:rFonts w:ascii="Times New Roman" w:hAnsi="Times New Roman" w:cs="Times New Roman"/>
          <w:sz w:val="24"/>
          <w:szCs w:val="24"/>
        </w:rPr>
        <w:t xml:space="preserve">as crianças </w:t>
      </w:r>
      <w:r w:rsidR="00392E38" w:rsidRPr="008313F6">
        <w:rPr>
          <w:rFonts w:ascii="Times New Roman" w:hAnsi="Times New Roman" w:cs="Times New Roman"/>
          <w:sz w:val="24"/>
          <w:szCs w:val="24"/>
        </w:rPr>
        <w:t>não estão com os seus reflexos de deglutição inteiramente desenvolvidos</w:t>
      </w:r>
      <w:r w:rsidR="004A3470" w:rsidRPr="008313F6">
        <w:rPr>
          <w:rFonts w:ascii="Times New Roman" w:hAnsi="Times New Roman" w:cs="Times New Roman"/>
          <w:sz w:val="24"/>
          <w:szCs w:val="24"/>
          <w:vertAlign w:val="superscript"/>
        </w:rPr>
        <w:t>1</w:t>
      </w:r>
      <w:r w:rsidR="00E9424F" w:rsidRPr="008313F6">
        <w:rPr>
          <w:rFonts w:ascii="Times New Roman" w:hAnsi="Times New Roman" w:cs="Times New Roman"/>
          <w:sz w:val="24"/>
          <w:szCs w:val="24"/>
          <w:vertAlign w:val="superscript"/>
        </w:rPr>
        <w:t>0,</w:t>
      </w:r>
      <w:r w:rsidR="007272B1" w:rsidRPr="008313F6">
        <w:rPr>
          <w:rFonts w:ascii="Times New Roman" w:hAnsi="Times New Roman" w:cs="Times New Roman"/>
          <w:sz w:val="24"/>
          <w:szCs w:val="24"/>
          <w:vertAlign w:val="superscript"/>
        </w:rPr>
        <w:t>14</w:t>
      </w:r>
      <w:r w:rsidR="0097749A" w:rsidRPr="008313F6">
        <w:rPr>
          <w:rFonts w:ascii="Times New Roman" w:hAnsi="Times New Roman" w:cs="Times New Roman"/>
          <w:sz w:val="24"/>
          <w:szCs w:val="24"/>
          <w:vertAlign w:val="superscript"/>
        </w:rPr>
        <w:t>,1</w:t>
      </w:r>
      <w:r w:rsidR="00BA6A25" w:rsidRPr="008313F6">
        <w:rPr>
          <w:rFonts w:ascii="Times New Roman" w:hAnsi="Times New Roman" w:cs="Times New Roman"/>
          <w:sz w:val="24"/>
          <w:szCs w:val="24"/>
          <w:vertAlign w:val="superscript"/>
        </w:rPr>
        <w:t>5</w:t>
      </w:r>
      <w:r w:rsidR="00D35BAE" w:rsidRPr="008313F6">
        <w:rPr>
          <w:rFonts w:ascii="Times New Roman" w:hAnsi="Times New Roman" w:cs="Times New Roman"/>
          <w:sz w:val="24"/>
          <w:szCs w:val="24"/>
        </w:rPr>
        <w:t xml:space="preserve">, neste caso, como há menos controle em questão a deglutição, há mais risco de ingestão do dentifrício </w:t>
      </w:r>
      <w:proofErr w:type="spellStart"/>
      <w:r w:rsidR="00D35BAE" w:rsidRPr="008313F6">
        <w:rPr>
          <w:rFonts w:ascii="Times New Roman" w:hAnsi="Times New Roman" w:cs="Times New Roman"/>
          <w:sz w:val="24"/>
          <w:szCs w:val="24"/>
        </w:rPr>
        <w:t>fluoretado</w:t>
      </w:r>
      <w:proofErr w:type="spellEnd"/>
      <w:r w:rsidR="00D35BAE" w:rsidRPr="008313F6">
        <w:rPr>
          <w:rFonts w:ascii="Times New Roman" w:hAnsi="Times New Roman" w:cs="Times New Roman"/>
          <w:sz w:val="24"/>
          <w:szCs w:val="24"/>
        </w:rPr>
        <w:t>, e quanto mais nova a criança, maior é o risco</w:t>
      </w:r>
      <w:r w:rsidR="00F8637D" w:rsidRPr="008313F6">
        <w:rPr>
          <w:rFonts w:ascii="Times New Roman" w:hAnsi="Times New Roman" w:cs="Times New Roman"/>
          <w:sz w:val="24"/>
          <w:szCs w:val="24"/>
        </w:rPr>
        <w:t xml:space="preserve"> de ingestão</w:t>
      </w:r>
      <w:r w:rsidR="004E5479" w:rsidRPr="008313F6">
        <w:rPr>
          <w:rFonts w:ascii="Times New Roman" w:hAnsi="Times New Roman" w:cs="Times New Roman"/>
          <w:sz w:val="24"/>
          <w:szCs w:val="24"/>
          <w:vertAlign w:val="superscript"/>
        </w:rPr>
        <w:t>6,15</w:t>
      </w:r>
      <w:r w:rsidR="001E77DD" w:rsidRPr="008313F6">
        <w:rPr>
          <w:rFonts w:ascii="Times New Roman" w:hAnsi="Times New Roman" w:cs="Times New Roman"/>
          <w:sz w:val="24"/>
          <w:szCs w:val="24"/>
        </w:rPr>
        <w:t>.</w:t>
      </w:r>
    </w:p>
    <w:p w:rsidR="00F8637D" w:rsidRPr="008313F6" w:rsidRDefault="00F8637D" w:rsidP="00154B93">
      <w:pPr>
        <w:spacing w:after="0" w:line="480" w:lineRule="auto"/>
        <w:ind w:firstLine="709"/>
        <w:jc w:val="both"/>
        <w:rPr>
          <w:rFonts w:ascii="Times New Roman" w:hAnsi="Times New Roman" w:cs="Times New Roman"/>
          <w:sz w:val="24"/>
          <w:szCs w:val="24"/>
        </w:rPr>
      </w:pPr>
      <w:r w:rsidRPr="008313F6">
        <w:rPr>
          <w:rFonts w:ascii="Times New Roman" w:hAnsi="Times New Roman" w:cs="Times New Roman"/>
          <w:sz w:val="24"/>
          <w:szCs w:val="24"/>
        </w:rPr>
        <w:t>Com base nessas informações, crianças abaixo dos 6 anos de idade podem</w:t>
      </w:r>
      <w:r w:rsidR="0097749A" w:rsidRPr="008313F6">
        <w:rPr>
          <w:rFonts w:ascii="Times New Roman" w:hAnsi="Times New Roman" w:cs="Times New Roman"/>
          <w:sz w:val="24"/>
          <w:szCs w:val="24"/>
        </w:rPr>
        <w:t xml:space="preserve"> engolir de 25-50% de dentifrício </w:t>
      </w:r>
      <w:proofErr w:type="spellStart"/>
      <w:r w:rsidR="0097749A" w:rsidRPr="008313F6">
        <w:rPr>
          <w:rFonts w:ascii="Times New Roman" w:hAnsi="Times New Roman" w:cs="Times New Roman"/>
          <w:sz w:val="24"/>
          <w:szCs w:val="24"/>
        </w:rPr>
        <w:t>fluoretado</w:t>
      </w:r>
      <w:proofErr w:type="spellEnd"/>
      <w:r w:rsidR="0097749A" w:rsidRPr="008313F6">
        <w:rPr>
          <w:rFonts w:ascii="Times New Roman" w:hAnsi="Times New Roman" w:cs="Times New Roman"/>
          <w:sz w:val="24"/>
          <w:szCs w:val="24"/>
        </w:rPr>
        <w:t xml:space="preserve"> a cada escovação</w:t>
      </w:r>
      <w:r w:rsidR="00255599" w:rsidRPr="008313F6">
        <w:rPr>
          <w:rFonts w:ascii="Times New Roman" w:hAnsi="Times New Roman" w:cs="Times New Roman"/>
          <w:sz w:val="24"/>
          <w:szCs w:val="24"/>
          <w:vertAlign w:val="superscript"/>
        </w:rPr>
        <w:t>1</w:t>
      </w:r>
      <w:r w:rsidR="004E5479" w:rsidRPr="008313F6">
        <w:rPr>
          <w:rFonts w:ascii="Times New Roman" w:hAnsi="Times New Roman" w:cs="Times New Roman"/>
          <w:sz w:val="24"/>
          <w:szCs w:val="24"/>
          <w:vertAlign w:val="superscript"/>
        </w:rPr>
        <w:t>0,15</w:t>
      </w:r>
      <w:r w:rsidR="00154B93" w:rsidRPr="008313F6">
        <w:rPr>
          <w:rFonts w:ascii="Times New Roman" w:hAnsi="Times New Roman" w:cs="Times New Roman"/>
          <w:sz w:val="24"/>
          <w:szCs w:val="24"/>
        </w:rPr>
        <w:t>. N</w:t>
      </w:r>
      <w:r w:rsidR="0097749A" w:rsidRPr="008313F6">
        <w:rPr>
          <w:rFonts w:ascii="Times New Roman" w:hAnsi="Times New Roman" w:cs="Times New Roman"/>
          <w:sz w:val="24"/>
          <w:szCs w:val="24"/>
        </w:rPr>
        <w:t>ão só o aspecto anatômico tem influência nessa porcentagem, o sabor agradável da pasta</w:t>
      </w:r>
      <w:r w:rsidR="00255599" w:rsidRPr="008313F6">
        <w:rPr>
          <w:rFonts w:ascii="Times New Roman" w:hAnsi="Times New Roman" w:cs="Times New Roman"/>
          <w:sz w:val="24"/>
          <w:szCs w:val="24"/>
          <w:vertAlign w:val="superscript"/>
        </w:rPr>
        <w:t>1</w:t>
      </w:r>
      <w:r w:rsidR="0035036E" w:rsidRPr="008313F6">
        <w:rPr>
          <w:rFonts w:ascii="Times New Roman" w:hAnsi="Times New Roman" w:cs="Times New Roman"/>
          <w:sz w:val="24"/>
          <w:szCs w:val="24"/>
          <w:vertAlign w:val="superscript"/>
        </w:rPr>
        <w:t>0</w:t>
      </w:r>
      <w:r w:rsidR="0097749A" w:rsidRPr="008313F6">
        <w:rPr>
          <w:rFonts w:ascii="Times New Roman" w:hAnsi="Times New Roman" w:cs="Times New Roman"/>
          <w:sz w:val="24"/>
          <w:szCs w:val="24"/>
        </w:rPr>
        <w:t xml:space="preserve"> e a falta de</w:t>
      </w:r>
      <w:r w:rsidR="002B7291" w:rsidRPr="008313F6">
        <w:rPr>
          <w:rFonts w:ascii="Times New Roman" w:hAnsi="Times New Roman" w:cs="Times New Roman"/>
          <w:sz w:val="24"/>
          <w:szCs w:val="24"/>
        </w:rPr>
        <w:t xml:space="preserve"> monitoramento e encorajamento à</w:t>
      </w:r>
      <w:r w:rsidR="0097749A" w:rsidRPr="008313F6">
        <w:rPr>
          <w:rFonts w:ascii="Times New Roman" w:hAnsi="Times New Roman" w:cs="Times New Roman"/>
          <w:sz w:val="24"/>
          <w:szCs w:val="24"/>
        </w:rPr>
        <w:t xml:space="preserve"> não deglutição</w:t>
      </w:r>
      <w:r w:rsidR="002B7291" w:rsidRPr="008313F6">
        <w:rPr>
          <w:rFonts w:ascii="Times New Roman" w:hAnsi="Times New Roman" w:cs="Times New Roman"/>
          <w:sz w:val="24"/>
          <w:szCs w:val="24"/>
        </w:rPr>
        <w:t>,</w:t>
      </w:r>
      <w:r w:rsidR="0097749A" w:rsidRPr="008313F6">
        <w:rPr>
          <w:rFonts w:ascii="Times New Roman" w:hAnsi="Times New Roman" w:cs="Times New Roman"/>
          <w:sz w:val="24"/>
          <w:szCs w:val="24"/>
        </w:rPr>
        <w:t xml:space="preserve"> que deveria ser proveniente dos responsáveis</w:t>
      </w:r>
      <w:r w:rsidR="00D82018" w:rsidRPr="008313F6">
        <w:rPr>
          <w:rFonts w:ascii="Times New Roman" w:hAnsi="Times New Roman" w:cs="Times New Roman"/>
          <w:sz w:val="24"/>
          <w:szCs w:val="24"/>
          <w:vertAlign w:val="superscript"/>
        </w:rPr>
        <w:t>3,910</w:t>
      </w:r>
      <w:r w:rsidR="0097749A" w:rsidRPr="008313F6">
        <w:rPr>
          <w:rFonts w:ascii="Times New Roman" w:hAnsi="Times New Roman" w:cs="Times New Roman"/>
          <w:sz w:val="24"/>
          <w:szCs w:val="24"/>
        </w:rPr>
        <w:t>, apenas somam na razão pela qual grande parcela do dentifrício é ingerido pelas crianças.</w:t>
      </w:r>
    </w:p>
    <w:p w:rsidR="000B3C35" w:rsidRPr="008313F6" w:rsidRDefault="00D5725A" w:rsidP="004D2F4B">
      <w:pPr>
        <w:spacing w:after="0" w:line="480" w:lineRule="auto"/>
        <w:ind w:firstLine="709"/>
        <w:jc w:val="both"/>
        <w:rPr>
          <w:rFonts w:ascii="Times New Roman" w:hAnsi="Times New Roman" w:cs="Times New Roman"/>
          <w:sz w:val="24"/>
          <w:szCs w:val="24"/>
        </w:rPr>
      </w:pPr>
      <w:r w:rsidRPr="008313F6">
        <w:rPr>
          <w:rFonts w:ascii="Times New Roman" w:hAnsi="Times New Roman" w:cs="Times New Roman"/>
          <w:sz w:val="24"/>
          <w:szCs w:val="24"/>
        </w:rPr>
        <w:t>Além disso, aind</w:t>
      </w:r>
      <w:r w:rsidR="002B7291" w:rsidRPr="008313F6">
        <w:rPr>
          <w:rFonts w:ascii="Times New Roman" w:hAnsi="Times New Roman" w:cs="Times New Roman"/>
          <w:sz w:val="24"/>
          <w:szCs w:val="24"/>
        </w:rPr>
        <w:t>a há outra problemática quanto à</w:t>
      </w:r>
      <w:r w:rsidRPr="008313F6">
        <w:rPr>
          <w:rFonts w:ascii="Times New Roman" w:hAnsi="Times New Roman" w:cs="Times New Roman"/>
          <w:sz w:val="24"/>
          <w:szCs w:val="24"/>
        </w:rPr>
        <w:t xml:space="preserve"> ingestão de dentifrícios </w:t>
      </w:r>
      <w:proofErr w:type="spellStart"/>
      <w:r w:rsidRPr="008313F6">
        <w:rPr>
          <w:rFonts w:ascii="Times New Roman" w:hAnsi="Times New Roman" w:cs="Times New Roman"/>
          <w:sz w:val="24"/>
          <w:szCs w:val="24"/>
        </w:rPr>
        <w:t>fluoretados</w:t>
      </w:r>
      <w:proofErr w:type="spellEnd"/>
      <w:r w:rsidRPr="008313F6">
        <w:rPr>
          <w:rFonts w:ascii="Times New Roman" w:hAnsi="Times New Roman" w:cs="Times New Roman"/>
          <w:sz w:val="24"/>
          <w:szCs w:val="24"/>
        </w:rPr>
        <w:t>, que é a falta de padronização precisa no que diz respeito ao quanto de pasta que deve ser depositado na escova da criança. Autores sugerem que a quantia seja equivalente a</w:t>
      </w:r>
      <w:r w:rsidR="0002590E" w:rsidRPr="008313F6">
        <w:rPr>
          <w:rFonts w:ascii="Times New Roman" w:hAnsi="Times New Roman" w:cs="Times New Roman"/>
          <w:sz w:val="24"/>
          <w:szCs w:val="24"/>
        </w:rPr>
        <w:t>o tamanho de um grão de ervilha</w:t>
      </w:r>
      <w:r w:rsidRPr="008313F6">
        <w:rPr>
          <w:rFonts w:ascii="Times New Roman" w:hAnsi="Times New Roman" w:cs="Times New Roman"/>
          <w:sz w:val="24"/>
          <w:szCs w:val="24"/>
          <w:vertAlign w:val="superscript"/>
        </w:rPr>
        <w:t>2,</w:t>
      </w:r>
      <w:r w:rsidR="00D82018" w:rsidRPr="008313F6">
        <w:rPr>
          <w:rFonts w:ascii="Times New Roman" w:hAnsi="Times New Roman" w:cs="Times New Roman"/>
          <w:sz w:val="24"/>
          <w:szCs w:val="24"/>
          <w:vertAlign w:val="superscript"/>
        </w:rPr>
        <w:t>3,6,8,9,10</w:t>
      </w:r>
      <w:r w:rsidR="0002590E" w:rsidRPr="008313F6">
        <w:rPr>
          <w:rFonts w:ascii="Times New Roman" w:hAnsi="Times New Roman" w:cs="Times New Roman"/>
          <w:sz w:val="24"/>
          <w:szCs w:val="24"/>
          <w:vertAlign w:val="superscript"/>
        </w:rPr>
        <w:t xml:space="preserve"> </w:t>
      </w:r>
      <w:r w:rsidR="004D2F4B" w:rsidRPr="008313F6">
        <w:rPr>
          <w:rFonts w:ascii="Times New Roman" w:hAnsi="Times New Roman" w:cs="Times New Roman"/>
          <w:sz w:val="24"/>
          <w:szCs w:val="24"/>
        </w:rPr>
        <w:t>e</w:t>
      </w:r>
      <w:r w:rsidRPr="008313F6">
        <w:rPr>
          <w:rFonts w:ascii="Times New Roman" w:hAnsi="Times New Roman" w:cs="Times New Roman"/>
          <w:sz w:val="24"/>
          <w:szCs w:val="24"/>
        </w:rPr>
        <w:t xml:space="preserve"> essa quantia teria aproximadamente 0,3g</w:t>
      </w:r>
      <w:r w:rsidR="00863F62" w:rsidRPr="008313F6">
        <w:rPr>
          <w:rFonts w:ascii="Times New Roman" w:hAnsi="Times New Roman" w:cs="Times New Roman"/>
          <w:sz w:val="24"/>
          <w:szCs w:val="24"/>
          <w:vertAlign w:val="superscript"/>
        </w:rPr>
        <w:t>3</w:t>
      </w:r>
      <w:r w:rsidR="000972DB" w:rsidRPr="008313F6">
        <w:rPr>
          <w:rFonts w:ascii="Times New Roman" w:hAnsi="Times New Roman" w:cs="Times New Roman"/>
          <w:sz w:val="24"/>
          <w:szCs w:val="24"/>
          <w:vertAlign w:val="superscript"/>
        </w:rPr>
        <w:t>,9</w:t>
      </w:r>
      <w:r w:rsidRPr="008313F6">
        <w:rPr>
          <w:rFonts w:ascii="Times New Roman" w:hAnsi="Times New Roman" w:cs="Times New Roman"/>
          <w:sz w:val="24"/>
          <w:szCs w:val="24"/>
        </w:rPr>
        <w:t xml:space="preserve"> de pasta</w:t>
      </w:r>
      <w:r w:rsidR="000972DB" w:rsidRPr="008313F6">
        <w:rPr>
          <w:rFonts w:ascii="Times New Roman" w:hAnsi="Times New Roman" w:cs="Times New Roman"/>
          <w:sz w:val="24"/>
          <w:szCs w:val="24"/>
        </w:rPr>
        <w:t xml:space="preserve"> e correspondesse a 0,033mgF/Kg/Dia (Dose diária para 2x escovações por dia)</w:t>
      </w:r>
      <w:r w:rsidR="00863F62" w:rsidRPr="008313F6">
        <w:rPr>
          <w:rFonts w:ascii="Times New Roman" w:hAnsi="Times New Roman" w:cs="Times New Roman"/>
          <w:sz w:val="24"/>
          <w:szCs w:val="24"/>
          <w:vertAlign w:val="superscript"/>
        </w:rPr>
        <w:t>3</w:t>
      </w:r>
      <w:r w:rsidR="000972DB" w:rsidRPr="008313F6">
        <w:rPr>
          <w:rFonts w:ascii="Times New Roman" w:hAnsi="Times New Roman" w:cs="Times New Roman"/>
          <w:sz w:val="24"/>
          <w:szCs w:val="24"/>
        </w:rPr>
        <w:t>.</w:t>
      </w:r>
    </w:p>
    <w:p w:rsidR="00350243" w:rsidRPr="008313F6" w:rsidRDefault="000972DB" w:rsidP="007C0E46">
      <w:pPr>
        <w:spacing w:after="0" w:line="480" w:lineRule="auto"/>
        <w:ind w:firstLine="709"/>
        <w:jc w:val="both"/>
        <w:rPr>
          <w:rFonts w:ascii="Times New Roman" w:hAnsi="Times New Roman" w:cs="Times New Roman"/>
          <w:sz w:val="24"/>
          <w:szCs w:val="24"/>
        </w:rPr>
      </w:pPr>
      <w:r w:rsidRPr="008313F6">
        <w:rPr>
          <w:rFonts w:ascii="Times New Roman" w:hAnsi="Times New Roman" w:cs="Times New Roman"/>
          <w:sz w:val="24"/>
          <w:szCs w:val="24"/>
        </w:rPr>
        <w:lastRenderedPageBreak/>
        <w:t>Uma pesquisa feita em 1997 no Reino Unido com o objetivo de investigar os hábitos de crianças durante a escovação e sua ingestão de fluoretos dos dentifrícios, com 50 voluntários selecionados randomicamente de três distritos na região noroeste da Inglaterra com até 30 meses de idade</w:t>
      </w:r>
      <w:r w:rsidR="00350243" w:rsidRPr="008313F6">
        <w:rPr>
          <w:rFonts w:ascii="Times New Roman" w:hAnsi="Times New Roman" w:cs="Times New Roman"/>
          <w:sz w:val="24"/>
          <w:szCs w:val="24"/>
        </w:rPr>
        <w:t xml:space="preserve"> mostra que,</w:t>
      </w:r>
      <w:r w:rsidRPr="008313F6">
        <w:rPr>
          <w:rFonts w:ascii="Times New Roman" w:hAnsi="Times New Roman" w:cs="Times New Roman"/>
          <w:sz w:val="24"/>
          <w:szCs w:val="24"/>
        </w:rPr>
        <w:t xml:space="preserve"> </w:t>
      </w:r>
      <w:r w:rsidR="00350243" w:rsidRPr="008313F6">
        <w:rPr>
          <w:rFonts w:ascii="Times New Roman" w:hAnsi="Times New Roman" w:cs="Times New Roman"/>
          <w:sz w:val="24"/>
          <w:szCs w:val="24"/>
        </w:rPr>
        <w:t>q</w:t>
      </w:r>
      <w:r w:rsidRPr="008313F6">
        <w:rPr>
          <w:rFonts w:ascii="Times New Roman" w:hAnsi="Times New Roman" w:cs="Times New Roman"/>
          <w:sz w:val="24"/>
          <w:szCs w:val="24"/>
        </w:rPr>
        <w:t>uanto ao comportamento da família perante</w:t>
      </w:r>
      <w:r w:rsidR="00350243" w:rsidRPr="008313F6">
        <w:rPr>
          <w:rFonts w:ascii="Times New Roman" w:hAnsi="Times New Roman" w:cs="Times New Roman"/>
          <w:sz w:val="24"/>
          <w:szCs w:val="24"/>
        </w:rPr>
        <w:t xml:space="preserve"> a escovação de suas crianças foi revelado que: </w:t>
      </w:r>
      <w:r w:rsidRPr="008313F6">
        <w:rPr>
          <w:rFonts w:ascii="Times New Roman" w:hAnsi="Times New Roman" w:cs="Times New Roman"/>
          <w:sz w:val="24"/>
          <w:szCs w:val="24"/>
        </w:rPr>
        <w:t xml:space="preserve">48 mães sempre colocam o dentifrício na escova para seus filhos, apenas duas deixam </w:t>
      </w:r>
      <w:r w:rsidR="00350243" w:rsidRPr="008313F6">
        <w:rPr>
          <w:rFonts w:ascii="Times New Roman" w:hAnsi="Times New Roman" w:cs="Times New Roman"/>
          <w:sz w:val="24"/>
          <w:szCs w:val="24"/>
        </w:rPr>
        <w:t xml:space="preserve">que suas crianças o mesmo façam, </w:t>
      </w:r>
      <w:r w:rsidRPr="008313F6">
        <w:rPr>
          <w:rFonts w:ascii="Times New Roman" w:hAnsi="Times New Roman" w:cs="Times New Roman"/>
          <w:sz w:val="24"/>
          <w:szCs w:val="24"/>
        </w:rPr>
        <w:t xml:space="preserve">34 mães reportam que ajudam seus filhos a escovar os dentes, 12 escovam os dentes de seus filhos sem </w:t>
      </w:r>
      <w:r w:rsidR="00695337" w:rsidRPr="008313F6">
        <w:rPr>
          <w:rFonts w:ascii="Times New Roman" w:hAnsi="Times New Roman" w:cs="Times New Roman"/>
          <w:sz w:val="24"/>
          <w:szCs w:val="24"/>
        </w:rPr>
        <w:t>deixá-los</w:t>
      </w:r>
      <w:r w:rsidRPr="008313F6">
        <w:rPr>
          <w:rFonts w:ascii="Times New Roman" w:hAnsi="Times New Roman" w:cs="Times New Roman"/>
          <w:sz w:val="24"/>
          <w:szCs w:val="24"/>
        </w:rPr>
        <w:t xml:space="preserve"> escovar sozinhos, e 4 deixam que seus filhos escovem seus dentes por conta própria</w:t>
      </w:r>
      <w:r w:rsidR="00350243" w:rsidRPr="008313F6">
        <w:rPr>
          <w:rFonts w:ascii="Times New Roman" w:hAnsi="Times New Roman" w:cs="Times New Roman"/>
          <w:sz w:val="24"/>
          <w:szCs w:val="24"/>
        </w:rPr>
        <w:t>,</w:t>
      </w:r>
      <w:r w:rsidRPr="008313F6">
        <w:rPr>
          <w:rFonts w:ascii="Times New Roman" w:hAnsi="Times New Roman" w:cs="Times New Roman"/>
          <w:sz w:val="24"/>
          <w:szCs w:val="24"/>
        </w:rPr>
        <w:t>17 das mães disseram que seus filhos cospem o conteúdo (água, pasta)</w:t>
      </w:r>
      <w:r w:rsidR="00B050BB" w:rsidRPr="008313F6">
        <w:rPr>
          <w:rFonts w:ascii="Times New Roman" w:hAnsi="Times New Roman" w:cs="Times New Roman"/>
          <w:sz w:val="24"/>
          <w:szCs w:val="24"/>
        </w:rPr>
        <w:t>,</w:t>
      </w:r>
      <w:r w:rsidRPr="008313F6">
        <w:rPr>
          <w:rFonts w:ascii="Times New Roman" w:hAnsi="Times New Roman" w:cs="Times New Roman"/>
          <w:sz w:val="24"/>
          <w:szCs w:val="24"/>
        </w:rPr>
        <w:t xml:space="preserve"> porém apenas cinco o fizeram ao serem observados.</w:t>
      </w:r>
      <w:r w:rsidR="00350243" w:rsidRPr="008313F6">
        <w:rPr>
          <w:rFonts w:ascii="Times New Roman" w:hAnsi="Times New Roman" w:cs="Times New Roman"/>
          <w:sz w:val="24"/>
          <w:szCs w:val="24"/>
        </w:rPr>
        <w:t xml:space="preserve"> </w:t>
      </w:r>
      <w:r w:rsidRPr="008313F6">
        <w:rPr>
          <w:rFonts w:ascii="Times New Roman" w:hAnsi="Times New Roman" w:cs="Times New Roman"/>
          <w:sz w:val="24"/>
          <w:szCs w:val="24"/>
        </w:rPr>
        <w:t xml:space="preserve">38 crianças foram observadas sugando a água das cerdas e </w:t>
      </w:r>
      <w:r w:rsidR="003E1063" w:rsidRPr="008313F6">
        <w:rPr>
          <w:rFonts w:ascii="Times New Roman" w:hAnsi="Times New Roman" w:cs="Times New Roman"/>
          <w:sz w:val="24"/>
          <w:szCs w:val="24"/>
        </w:rPr>
        <w:t>todos os pais foram orientados a depositarem quantias semelhantes a um grão de ervilha</w:t>
      </w:r>
      <w:r w:rsidRPr="008313F6">
        <w:rPr>
          <w:rFonts w:ascii="Times New Roman" w:hAnsi="Times New Roman" w:cs="Times New Roman"/>
          <w:sz w:val="24"/>
          <w:szCs w:val="24"/>
        </w:rPr>
        <w:t>.</w:t>
      </w:r>
      <w:r w:rsidR="00350243" w:rsidRPr="008313F6">
        <w:rPr>
          <w:rFonts w:ascii="Times New Roman" w:hAnsi="Times New Roman" w:cs="Times New Roman"/>
          <w:sz w:val="24"/>
          <w:szCs w:val="24"/>
        </w:rPr>
        <w:t xml:space="preserve"> As tabelas 3 e 4 abaixo mostram os resultados quanto a quantia de pasta depositada, de pasta ingerida, de flúor ingerido e o quanto isso corresponde a dose diária</w:t>
      </w:r>
      <w:r w:rsidR="00A249C9" w:rsidRPr="008313F6">
        <w:rPr>
          <w:rFonts w:ascii="Times New Roman" w:hAnsi="Times New Roman" w:cs="Times New Roman"/>
          <w:sz w:val="24"/>
          <w:szCs w:val="24"/>
          <w:vertAlign w:val="superscript"/>
        </w:rPr>
        <w:t>9</w:t>
      </w:r>
      <w:r w:rsidR="00350243" w:rsidRPr="008313F6">
        <w:rPr>
          <w:rFonts w:ascii="Times New Roman" w:hAnsi="Times New Roman" w:cs="Times New Roman"/>
          <w:sz w:val="24"/>
          <w:szCs w:val="24"/>
        </w:rPr>
        <w:t>.</w:t>
      </w:r>
    </w:p>
    <w:p w:rsidR="005F5C42" w:rsidRPr="008313F6" w:rsidRDefault="005F5C42" w:rsidP="005F5C42">
      <w:pPr>
        <w:spacing w:after="0" w:line="480" w:lineRule="auto"/>
        <w:ind w:firstLine="851"/>
        <w:jc w:val="both"/>
        <w:rPr>
          <w:rFonts w:asciiTheme="majorBidi" w:hAnsiTheme="majorBidi" w:cstheme="majorBidi"/>
          <w:b/>
          <w:bCs/>
          <w:color w:val="231F20"/>
          <w:sz w:val="24"/>
          <w:szCs w:val="24"/>
        </w:rPr>
      </w:pPr>
    </w:p>
    <w:p w:rsidR="005F5C42" w:rsidRPr="008313F6" w:rsidRDefault="005F5C42" w:rsidP="005F5C42">
      <w:pPr>
        <w:spacing w:after="0" w:line="480" w:lineRule="auto"/>
        <w:ind w:firstLine="851"/>
        <w:jc w:val="both"/>
        <w:rPr>
          <w:rFonts w:asciiTheme="majorBidi" w:hAnsiTheme="majorBidi" w:cstheme="majorBidi"/>
          <w:b/>
          <w:bCs/>
          <w:color w:val="231F20"/>
          <w:sz w:val="24"/>
          <w:szCs w:val="24"/>
        </w:rPr>
      </w:pPr>
      <w:r w:rsidRPr="008313F6">
        <w:rPr>
          <w:rFonts w:asciiTheme="majorBidi" w:hAnsiTheme="majorBidi" w:cstheme="majorBidi"/>
          <w:b/>
          <w:bCs/>
          <w:color w:val="231F20"/>
          <w:sz w:val="24"/>
          <w:szCs w:val="24"/>
        </w:rPr>
        <w:t>[INSERIR TABELA 5]</w:t>
      </w:r>
    </w:p>
    <w:p w:rsidR="00695337" w:rsidRPr="008313F6" w:rsidRDefault="00695337" w:rsidP="005F5C42">
      <w:pPr>
        <w:spacing w:after="0" w:line="480" w:lineRule="auto"/>
        <w:ind w:firstLine="851"/>
        <w:jc w:val="both"/>
        <w:rPr>
          <w:rFonts w:asciiTheme="majorBidi" w:hAnsiTheme="majorBidi" w:cstheme="majorBidi"/>
          <w:b/>
          <w:bCs/>
          <w:color w:val="231F20"/>
          <w:sz w:val="24"/>
          <w:szCs w:val="24"/>
        </w:rPr>
      </w:pPr>
    </w:p>
    <w:p w:rsidR="00695337" w:rsidRPr="008313F6" w:rsidRDefault="00695337" w:rsidP="00695337">
      <w:pPr>
        <w:spacing w:after="0" w:line="480" w:lineRule="auto"/>
        <w:ind w:firstLine="851"/>
        <w:jc w:val="both"/>
        <w:rPr>
          <w:rFonts w:asciiTheme="majorBidi" w:hAnsiTheme="majorBidi" w:cstheme="majorBidi"/>
          <w:b/>
          <w:bCs/>
          <w:color w:val="231F20"/>
          <w:sz w:val="24"/>
          <w:szCs w:val="24"/>
        </w:rPr>
      </w:pPr>
      <w:r w:rsidRPr="008313F6">
        <w:rPr>
          <w:rFonts w:asciiTheme="majorBidi" w:hAnsiTheme="majorBidi" w:cstheme="majorBidi"/>
          <w:b/>
          <w:bCs/>
          <w:color w:val="231F20"/>
          <w:sz w:val="24"/>
          <w:szCs w:val="24"/>
        </w:rPr>
        <w:t>[INSERIR TABELA 6]</w:t>
      </w:r>
    </w:p>
    <w:p w:rsidR="00695337" w:rsidRPr="008313F6" w:rsidRDefault="00695337" w:rsidP="005F5C42">
      <w:pPr>
        <w:spacing w:after="0" w:line="480" w:lineRule="auto"/>
        <w:ind w:firstLine="851"/>
        <w:jc w:val="both"/>
        <w:rPr>
          <w:rFonts w:asciiTheme="majorBidi" w:hAnsiTheme="majorBidi" w:cstheme="majorBidi"/>
          <w:b/>
          <w:bCs/>
          <w:color w:val="231F20"/>
          <w:sz w:val="24"/>
          <w:szCs w:val="24"/>
        </w:rPr>
      </w:pPr>
    </w:p>
    <w:p w:rsidR="00C06C1C" w:rsidRPr="008313F6" w:rsidRDefault="00C06C1C" w:rsidP="008E5058">
      <w:pPr>
        <w:spacing w:after="0" w:line="480" w:lineRule="auto"/>
        <w:jc w:val="both"/>
        <w:rPr>
          <w:rFonts w:asciiTheme="majorBidi" w:hAnsiTheme="majorBidi" w:cstheme="majorBidi"/>
          <w:color w:val="231F20"/>
          <w:sz w:val="24"/>
          <w:szCs w:val="24"/>
        </w:rPr>
      </w:pPr>
    </w:p>
    <w:p w:rsidR="0046430A" w:rsidRPr="008313F6" w:rsidRDefault="0046430A" w:rsidP="00282295">
      <w:pPr>
        <w:spacing w:after="0" w:line="480" w:lineRule="auto"/>
        <w:ind w:firstLine="709"/>
        <w:jc w:val="both"/>
        <w:rPr>
          <w:rFonts w:asciiTheme="majorBidi" w:hAnsiTheme="majorBidi" w:cstheme="majorBidi"/>
          <w:color w:val="231F20"/>
          <w:sz w:val="24"/>
          <w:szCs w:val="24"/>
        </w:rPr>
      </w:pPr>
      <w:r w:rsidRPr="008313F6">
        <w:rPr>
          <w:rFonts w:asciiTheme="majorBidi" w:hAnsiTheme="majorBidi" w:cstheme="majorBidi"/>
          <w:color w:val="231F20"/>
          <w:sz w:val="24"/>
          <w:szCs w:val="24"/>
        </w:rPr>
        <w:t xml:space="preserve">Estudos sobre absorção de fluoreto a partir da ingestão por pasta de dente concluíram que a biodisponibilidade é alta (aprox. 96%) e que tal absorção é essencialmente total. O que fortalece a probabilidade do dentifrício </w:t>
      </w:r>
      <w:proofErr w:type="spellStart"/>
      <w:r w:rsidRPr="008313F6">
        <w:rPr>
          <w:rFonts w:asciiTheme="majorBidi" w:hAnsiTheme="majorBidi" w:cstheme="majorBidi"/>
          <w:color w:val="231F20"/>
          <w:sz w:val="24"/>
          <w:szCs w:val="24"/>
        </w:rPr>
        <w:t>fluoretado</w:t>
      </w:r>
      <w:proofErr w:type="spellEnd"/>
      <w:r w:rsidRPr="008313F6">
        <w:rPr>
          <w:rFonts w:asciiTheme="majorBidi" w:hAnsiTheme="majorBidi" w:cstheme="majorBidi"/>
          <w:color w:val="231F20"/>
          <w:sz w:val="24"/>
          <w:szCs w:val="24"/>
        </w:rPr>
        <w:t xml:space="preserve"> ser um fator de risco a </w:t>
      </w:r>
      <w:proofErr w:type="spellStart"/>
      <w:r w:rsidRPr="008313F6">
        <w:rPr>
          <w:rFonts w:asciiTheme="majorBidi" w:hAnsiTheme="majorBidi" w:cstheme="majorBidi"/>
          <w:color w:val="231F20"/>
          <w:sz w:val="24"/>
          <w:szCs w:val="24"/>
        </w:rPr>
        <w:t>fluorose</w:t>
      </w:r>
      <w:proofErr w:type="spellEnd"/>
      <w:r w:rsidRPr="008313F6">
        <w:rPr>
          <w:rFonts w:asciiTheme="majorBidi" w:hAnsiTheme="majorBidi" w:cstheme="majorBidi"/>
          <w:color w:val="231F20"/>
          <w:sz w:val="24"/>
          <w:szCs w:val="24"/>
        </w:rPr>
        <w:t xml:space="preserve"> é: mais de 90% das crianças começam a escovação antes dos 2 anos de idade, e um grande número de crianças não são supervisionadas enquanto </w:t>
      </w:r>
      <w:r w:rsidRPr="008313F6">
        <w:rPr>
          <w:rFonts w:asciiTheme="majorBidi" w:hAnsiTheme="majorBidi" w:cstheme="majorBidi"/>
          <w:color w:val="231F20"/>
          <w:sz w:val="24"/>
          <w:szCs w:val="24"/>
        </w:rPr>
        <w:lastRenderedPageBreak/>
        <w:t>escovam os dentes e que algumas crianças usam até 0.5g de pasta a cada escovação, pasta de dente engolida pode contribuir de 0.2-0.3 mg F por dia, o que é um claro risco ao aumento do risco de fluorose</w:t>
      </w:r>
      <w:r w:rsidR="00756B84" w:rsidRPr="008313F6">
        <w:rPr>
          <w:rFonts w:asciiTheme="majorBidi" w:hAnsiTheme="majorBidi" w:cstheme="majorBidi"/>
          <w:color w:val="231F20"/>
          <w:sz w:val="24"/>
          <w:szCs w:val="24"/>
          <w:vertAlign w:val="superscript"/>
        </w:rPr>
        <w:t>1</w:t>
      </w:r>
      <w:r w:rsidR="00282295" w:rsidRPr="008313F6">
        <w:rPr>
          <w:rFonts w:asciiTheme="majorBidi" w:hAnsiTheme="majorBidi" w:cstheme="majorBidi"/>
          <w:color w:val="231F20"/>
          <w:sz w:val="24"/>
          <w:szCs w:val="24"/>
          <w:vertAlign w:val="superscript"/>
        </w:rPr>
        <w:t>4</w:t>
      </w:r>
      <w:r w:rsidR="00756B84" w:rsidRPr="008313F6">
        <w:rPr>
          <w:rFonts w:asciiTheme="majorBidi" w:hAnsiTheme="majorBidi" w:cstheme="majorBidi"/>
          <w:color w:val="231F20"/>
          <w:sz w:val="24"/>
          <w:szCs w:val="24"/>
          <w:vertAlign w:val="superscript"/>
        </w:rPr>
        <w:t>,1</w:t>
      </w:r>
      <w:r w:rsidR="00282295" w:rsidRPr="008313F6">
        <w:rPr>
          <w:rFonts w:asciiTheme="majorBidi" w:hAnsiTheme="majorBidi" w:cstheme="majorBidi"/>
          <w:color w:val="231F20"/>
          <w:sz w:val="24"/>
          <w:szCs w:val="24"/>
          <w:vertAlign w:val="superscript"/>
        </w:rPr>
        <w:t>6</w:t>
      </w:r>
      <w:r w:rsidRPr="008313F6">
        <w:rPr>
          <w:rFonts w:asciiTheme="majorBidi" w:hAnsiTheme="majorBidi" w:cstheme="majorBidi"/>
          <w:color w:val="231F20"/>
          <w:sz w:val="24"/>
          <w:szCs w:val="24"/>
        </w:rPr>
        <w:t>.</w:t>
      </w:r>
    </w:p>
    <w:p w:rsidR="00245F94" w:rsidRPr="008313F6" w:rsidRDefault="00245F94" w:rsidP="00CB7F48">
      <w:pPr>
        <w:spacing w:after="0" w:line="480" w:lineRule="auto"/>
        <w:ind w:firstLine="709"/>
        <w:jc w:val="both"/>
        <w:rPr>
          <w:rFonts w:asciiTheme="majorBidi" w:hAnsiTheme="majorBidi" w:cstheme="majorBidi"/>
          <w:color w:val="231F20"/>
          <w:sz w:val="24"/>
          <w:szCs w:val="24"/>
        </w:rPr>
      </w:pPr>
      <w:r w:rsidRPr="008313F6">
        <w:rPr>
          <w:rFonts w:asciiTheme="majorBidi" w:hAnsiTheme="majorBidi" w:cstheme="majorBidi"/>
          <w:color w:val="231F20"/>
          <w:sz w:val="24"/>
          <w:szCs w:val="24"/>
        </w:rPr>
        <w:t xml:space="preserve">Em outro estudo realizado no leste da cidade de Belo Horizonte, MG aonde foi realizado um levantamento epidemiológico com 429 crianças na faixa etária de 6 a 12 anos, da Escola Municipal </w:t>
      </w:r>
      <w:proofErr w:type="spellStart"/>
      <w:r w:rsidRPr="008313F6">
        <w:rPr>
          <w:rFonts w:asciiTheme="majorBidi" w:hAnsiTheme="majorBidi" w:cstheme="majorBidi"/>
          <w:color w:val="231F20"/>
          <w:sz w:val="24"/>
          <w:szCs w:val="24"/>
        </w:rPr>
        <w:t>Levindo</w:t>
      </w:r>
      <w:proofErr w:type="spellEnd"/>
      <w:r w:rsidRPr="008313F6">
        <w:rPr>
          <w:rFonts w:asciiTheme="majorBidi" w:hAnsiTheme="majorBidi" w:cstheme="majorBidi"/>
          <w:color w:val="231F20"/>
          <w:sz w:val="24"/>
          <w:szCs w:val="24"/>
        </w:rPr>
        <w:t xml:space="preserve"> Lopes, bairro Alto Paraíso mostrou que a maioria das crianças iniciou a escovação antes dos 3 anos de idade, fazendo uso </w:t>
      </w:r>
      <w:proofErr w:type="spellStart"/>
      <w:r w:rsidRPr="008313F6">
        <w:rPr>
          <w:rFonts w:asciiTheme="majorBidi" w:hAnsiTheme="majorBidi" w:cstheme="majorBidi"/>
          <w:color w:val="231F20"/>
          <w:sz w:val="24"/>
          <w:szCs w:val="24"/>
        </w:rPr>
        <w:t>freqüente</w:t>
      </w:r>
      <w:proofErr w:type="spellEnd"/>
      <w:r w:rsidRPr="008313F6">
        <w:rPr>
          <w:rFonts w:asciiTheme="majorBidi" w:hAnsiTheme="majorBidi" w:cstheme="majorBidi"/>
          <w:color w:val="231F20"/>
          <w:sz w:val="24"/>
          <w:szCs w:val="24"/>
        </w:rPr>
        <w:t xml:space="preserve"> de dentifrícios </w:t>
      </w:r>
      <w:proofErr w:type="spellStart"/>
      <w:r w:rsidRPr="008313F6">
        <w:rPr>
          <w:rFonts w:asciiTheme="majorBidi" w:hAnsiTheme="majorBidi" w:cstheme="majorBidi"/>
          <w:color w:val="231F20"/>
          <w:sz w:val="24"/>
          <w:szCs w:val="24"/>
        </w:rPr>
        <w:t>fluoretados</w:t>
      </w:r>
      <w:proofErr w:type="spellEnd"/>
      <w:r w:rsidRPr="008313F6">
        <w:rPr>
          <w:rFonts w:asciiTheme="majorBidi" w:hAnsiTheme="majorBidi" w:cstheme="majorBidi"/>
          <w:color w:val="231F20"/>
          <w:sz w:val="24"/>
          <w:szCs w:val="24"/>
        </w:rPr>
        <w:t xml:space="preserve"> numa quantidade equivalente à metade da extensão das cerdas da escova</w:t>
      </w:r>
      <w:r w:rsidR="004166C9" w:rsidRPr="008313F6">
        <w:rPr>
          <w:rFonts w:asciiTheme="majorBidi" w:hAnsiTheme="majorBidi" w:cstheme="majorBidi"/>
          <w:color w:val="231F20"/>
          <w:sz w:val="24"/>
          <w:szCs w:val="24"/>
          <w:vertAlign w:val="superscript"/>
        </w:rPr>
        <w:t>1</w:t>
      </w:r>
      <w:r w:rsidR="00E12305" w:rsidRPr="008313F6">
        <w:rPr>
          <w:rFonts w:asciiTheme="majorBidi" w:hAnsiTheme="majorBidi" w:cstheme="majorBidi"/>
          <w:color w:val="231F20"/>
          <w:sz w:val="24"/>
          <w:szCs w:val="24"/>
          <w:vertAlign w:val="superscript"/>
        </w:rPr>
        <w:t>7</w:t>
      </w:r>
      <w:r w:rsidRPr="008313F6">
        <w:rPr>
          <w:rFonts w:asciiTheme="majorBidi" w:hAnsiTheme="majorBidi" w:cstheme="majorBidi"/>
          <w:color w:val="231F20"/>
          <w:sz w:val="24"/>
          <w:szCs w:val="24"/>
        </w:rPr>
        <w:t>.</w:t>
      </w:r>
    </w:p>
    <w:p w:rsidR="00F03DFD" w:rsidRPr="008313F6" w:rsidRDefault="00F03DFD" w:rsidP="000C1812">
      <w:pPr>
        <w:spacing w:after="0" w:line="480" w:lineRule="auto"/>
        <w:ind w:firstLine="709"/>
        <w:jc w:val="both"/>
        <w:rPr>
          <w:rFonts w:ascii="Times New Roman" w:hAnsi="Times New Roman" w:cs="Times New Roman"/>
          <w:sz w:val="24"/>
          <w:szCs w:val="24"/>
        </w:rPr>
      </w:pPr>
      <w:r w:rsidRPr="008313F6">
        <w:rPr>
          <w:rFonts w:ascii="Times New Roman" w:hAnsi="Times New Roman" w:cs="Times New Roman"/>
          <w:sz w:val="24"/>
          <w:szCs w:val="24"/>
        </w:rPr>
        <w:t xml:space="preserve">A partir dos estudos apresentados, foi idealizado uma possível solução para que o uso infantil da pasta dental </w:t>
      </w:r>
      <w:proofErr w:type="spellStart"/>
      <w:r w:rsidRPr="008313F6">
        <w:rPr>
          <w:rFonts w:ascii="Times New Roman" w:hAnsi="Times New Roman" w:cs="Times New Roman"/>
          <w:sz w:val="24"/>
          <w:szCs w:val="24"/>
        </w:rPr>
        <w:t>fluoretada</w:t>
      </w:r>
      <w:proofErr w:type="spellEnd"/>
      <w:r w:rsidRPr="008313F6">
        <w:rPr>
          <w:rFonts w:ascii="Times New Roman" w:hAnsi="Times New Roman" w:cs="Times New Roman"/>
          <w:sz w:val="24"/>
          <w:szCs w:val="24"/>
        </w:rPr>
        <w:t xml:space="preserve"> seja seguro, evitando a </w:t>
      </w:r>
      <w:proofErr w:type="spellStart"/>
      <w:r w:rsidRPr="008313F6">
        <w:rPr>
          <w:rFonts w:ascii="Times New Roman" w:hAnsi="Times New Roman" w:cs="Times New Roman"/>
          <w:sz w:val="24"/>
          <w:szCs w:val="24"/>
        </w:rPr>
        <w:t>fluorose</w:t>
      </w:r>
      <w:proofErr w:type="spellEnd"/>
      <w:r w:rsidRPr="008313F6">
        <w:rPr>
          <w:rFonts w:ascii="Times New Roman" w:hAnsi="Times New Roman" w:cs="Times New Roman"/>
          <w:sz w:val="24"/>
          <w:szCs w:val="24"/>
        </w:rPr>
        <w:t xml:space="preserve"> dentária e trazendo o benefício de combate a cárie, a partir de um</w:t>
      </w:r>
      <w:r w:rsidR="001B6CA0" w:rsidRPr="008313F6">
        <w:rPr>
          <w:rFonts w:ascii="Times New Roman" w:hAnsi="Times New Roman" w:cs="Times New Roman"/>
          <w:sz w:val="24"/>
          <w:szCs w:val="24"/>
        </w:rPr>
        <w:t>a padronização com o auxílio de um</w:t>
      </w:r>
      <w:r w:rsidRPr="008313F6">
        <w:rPr>
          <w:rFonts w:ascii="Times New Roman" w:hAnsi="Times New Roman" w:cs="Times New Roman"/>
          <w:sz w:val="24"/>
          <w:szCs w:val="24"/>
        </w:rPr>
        <w:t xml:space="preserve"> dosador de dentifrício.</w:t>
      </w:r>
    </w:p>
    <w:p w:rsidR="00493FDD" w:rsidRPr="008313F6" w:rsidRDefault="001B6CA0" w:rsidP="000C1812">
      <w:pPr>
        <w:spacing w:after="0" w:line="480" w:lineRule="auto"/>
        <w:ind w:firstLine="709"/>
        <w:jc w:val="both"/>
        <w:rPr>
          <w:rFonts w:ascii="Times New Roman" w:hAnsi="Times New Roman" w:cs="Times New Roman"/>
          <w:sz w:val="24"/>
          <w:szCs w:val="24"/>
        </w:rPr>
      </w:pPr>
      <w:r w:rsidRPr="008313F6">
        <w:rPr>
          <w:rFonts w:ascii="Times New Roman" w:hAnsi="Times New Roman" w:cs="Times New Roman"/>
          <w:sz w:val="24"/>
          <w:szCs w:val="24"/>
        </w:rPr>
        <w:t>Refere-se a presente invenção de um dosador de pasta de dente para crianças, que apresenta características únicas, com a função de oferecer apenas a quantidade permitida de pasta de dente para crianças baseada na quantidade de flúor necessária e não prejudicial, oferecendo assim vantagens práticas e técnicas</w:t>
      </w:r>
      <w:r w:rsidR="00493FDD" w:rsidRPr="008313F6">
        <w:rPr>
          <w:rFonts w:ascii="Times New Roman" w:hAnsi="Times New Roman" w:cs="Times New Roman"/>
          <w:sz w:val="24"/>
          <w:szCs w:val="24"/>
        </w:rPr>
        <w:t xml:space="preserve"> uma vez que não há atualmente nenhum método de se depositar dentifrício </w:t>
      </w:r>
      <w:proofErr w:type="spellStart"/>
      <w:r w:rsidR="00493FDD" w:rsidRPr="008313F6">
        <w:rPr>
          <w:rFonts w:ascii="Times New Roman" w:hAnsi="Times New Roman" w:cs="Times New Roman"/>
          <w:sz w:val="24"/>
          <w:szCs w:val="24"/>
        </w:rPr>
        <w:t>fluoretado</w:t>
      </w:r>
      <w:proofErr w:type="spellEnd"/>
      <w:r w:rsidR="00493FDD" w:rsidRPr="008313F6">
        <w:rPr>
          <w:rFonts w:ascii="Times New Roman" w:hAnsi="Times New Roman" w:cs="Times New Roman"/>
          <w:sz w:val="24"/>
          <w:szCs w:val="24"/>
        </w:rPr>
        <w:t xml:space="preserve"> na quantia ideal e com precisão</w:t>
      </w:r>
      <w:r w:rsidRPr="008313F6">
        <w:rPr>
          <w:rFonts w:ascii="Times New Roman" w:hAnsi="Times New Roman" w:cs="Times New Roman"/>
          <w:sz w:val="24"/>
          <w:szCs w:val="24"/>
        </w:rPr>
        <w:t>.</w:t>
      </w:r>
    </w:p>
    <w:p w:rsidR="001B6CA0" w:rsidRPr="008313F6" w:rsidRDefault="00493FDD" w:rsidP="000C1812">
      <w:pPr>
        <w:spacing w:after="0" w:line="480" w:lineRule="auto"/>
        <w:ind w:firstLine="709"/>
        <w:jc w:val="both"/>
        <w:rPr>
          <w:rFonts w:ascii="Times New Roman" w:hAnsi="Times New Roman" w:cs="Times New Roman"/>
          <w:sz w:val="24"/>
          <w:szCs w:val="24"/>
        </w:rPr>
      </w:pPr>
      <w:r w:rsidRPr="008313F6">
        <w:rPr>
          <w:rFonts w:ascii="Times New Roman" w:hAnsi="Times New Roman" w:cs="Times New Roman"/>
          <w:sz w:val="24"/>
          <w:szCs w:val="24"/>
        </w:rPr>
        <w:t xml:space="preserve">Pastas </w:t>
      </w:r>
      <w:r w:rsidR="001B6CA0" w:rsidRPr="008313F6">
        <w:rPr>
          <w:rFonts w:ascii="Times New Roman" w:hAnsi="Times New Roman" w:cs="Times New Roman"/>
          <w:sz w:val="24"/>
          <w:szCs w:val="24"/>
        </w:rPr>
        <w:t>com valor de 1100</w:t>
      </w:r>
      <w:r w:rsidRPr="008313F6">
        <w:rPr>
          <w:rFonts w:ascii="Times New Roman" w:hAnsi="Times New Roman" w:cs="Times New Roman"/>
          <w:sz w:val="24"/>
          <w:szCs w:val="24"/>
        </w:rPr>
        <w:t xml:space="preserve"> a 1450</w:t>
      </w:r>
      <w:r w:rsidR="001B6CA0" w:rsidRPr="008313F6">
        <w:rPr>
          <w:rFonts w:ascii="Times New Roman" w:hAnsi="Times New Roman" w:cs="Times New Roman"/>
          <w:sz w:val="24"/>
          <w:szCs w:val="24"/>
        </w:rPr>
        <w:t xml:space="preserve"> </w:t>
      </w:r>
      <w:proofErr w:type="spellStart"/>
      <w:r w:rsidR="001B6CA0" w:rsidRPr="008313F6">
        <w:rPr>
          <w:rFonts w:ascii="Times New Roman" w:hAnsi="Times New Roman" w:cs="Times New Roman"/>
          <w:sz w:val="24"/>
          <w:szCs w:val="24"/>
        </w:rPr>
        <w:t>ppm</w:t>
      </w:r>
      <w:proofErr w:type="spellEnd"/>
      <w:r w:rsidR="001B6CA0" w:rsidRPr="008313F6">
        <w:rPr>
          <w:rFonts w:ascii="Times New Roman" w:hAnsi="Times New Roman" w:cs="Times New Roman"/>
          <w:sz w:val="24"/>
          <w:szCs w:val="24"/>
        </w:rPr>
        <w:t xml:space="preserve"> de flúor</w:t>
      </w:r>
      <w:r w:rsidRPr="008313F6">
        <w:rPr>
          <w:rFonts w:ascii="Times New Roman" w:hAnsi="Times New Roman" w:cs="Times New Roman"/>
          <w:sz w:val="24"/>
          <w:szCs w:val="24"/>
        </w:rPr>
        <w:t xml:space="preserve"> poderão ser utilizadas, </w:t>
      </w:r>
      <w:r w:rsidR="001B6CA0" w:rsidRPr="008313F6">
        <w:rPr>
          <w:rFonts w:ascii="Times New Roman" w:hAnsi="Times New Roman" w:cs="Times New Roman"/>
          <w:sz w:val="24"/>
          <w:szCs w:val="24"/>
        </w:rPr>
        <w:t>visa</w:t>
      </w:r>
      <w:r w:rsidRPr="008313F6">
        <w:rPr>
          <w:rFonts w:ascii="Times New Roman" w:hAnsi="Times New Roman" w:cs="Times New Roman"/>
          <w:sz w:val="24"/>
          <w:szCs w:val="24"/>
        </w:rPr>
        <w:t xml:space="preserve">ndo evitar desvios na quantia, </w:t>
      </w:r>
      <w:r w:rsidR="001B6CA0" w:rsidRPr="008313F6">
        <w:rPr>
          <w:rFonts w:ascii="Times New Roman" w:hAnsi="Times New Roman" w:cs="Times New Roman"/>
          <w:sz w:val="24"/>
          <w:szCs w:val="24"/>
        </w:rPr>
        <w:t>foi criado esse dosador que já sairá a quantia certa de pasta de dente sem possibilidade de riscos a criança.</w:t>
      </w:r>
    </w:p>
    <w:p w:rsidR="001B6CA0" w:rsidRPr="008313F6" w:rsidRDefault="00493FDD" w:rsidP="000C1812">
      <w:pPr>
        <w:spacing w:after="0" w:line="480" w:lineRule="auto"/>
        <w:ind w:firstLine="709"/>
        <w:jc w:val="both"/>
        <w:rPr>
          <w:rFonts w:ascii="Times New Roman" w:hAnsi="Times New Roman" w:cs="Times New Roman"/>
          <w:sz w:val="24"/>
          <w:szCs w:val="24"/>
        </w:rPr>
      </w:pPr>
      <w:r w:rsidRPr="008313F6">
        <w:rPr>
          <w:rFonts w:ascii="Times New Roman" w:hAnsi="Times New Roman" w:cs="Times New Roman"/>
          <w:sz w:val="24"/>
          <w:szCs w:val="24"/>
        </w:rPr>
        <w:t>O</w:t>
      </w:r>
      <w:r w:rsidR="001B6CA0" w:rsidRPr="008313F6">
        <w:rPr>
          <w:rFonts w:ascii="Times New Roman" w:hAnsi="Times New Roman" w:cs="Times New Roman"/>
          <w:sz w:val="24"/>
          <w:szCs w:val="24"/>
        </w:rPr>
        <w:t xml:space="preserve"> tubo de pasta de dente é aplicado ao dispositivo dosador, e cada reservatório teve sua área calculada para receber somente a quantia exata de pasta de dente baseado no teor de flúor na composição do creme dental, assim o dosador oferecerá somente a quantidade de pasta de dente suficiente e adequada para gerar benefícios ao</w:t>
      </w:r>
      <w:r w:rsidR="00557D79" w:rsidRPr="008313F6">
        <w:rPr>
          <w:rFonts w:ascii="Times New Roman" w:hAnsi="Times New Roman" w:cs="Times New Roman"/>
          <w:sz w:val="24"/>
          <w:szCs w:val="24"/>
        </w:rPr>
        <w:t xml:space="preserve"> consumidor, </w:t>
      </w:r>
      <w:r w:rsidR="00557D79" w:rsidRPr="008313F6">
        <w:rPr>
          <w:rFonts w:ascii="Times New Roman" w:hAnsi="Times New Roman" w:cs="Times New Roman"/>
          <w:sz w:val="24"/>
          <w:szCs w:val="24"/>
        </w:rPr>
        <w:lastRenderedPageBreak/>
        <w:t>e neste caso volta</w:t>
      </w:r>
      <w:r w:rsidR="001B6CA0" w:rsidRPr="008313F6">
        <w:rPr>
          <w:rFonts w:ascii="Times New Roman" w:hAnsi="Times New Roman" w:cs="Times New Roman"/>
          <w:sz w:val="24"/>
          <w:szCs w:val="24"/>
        </w:rPr>
        <w:t>do para o público infantil que possui maiores restrições quanto ao teor de flúor ingerido e utilizado nas escovações diárias.</w:t>
      </w:r>
    </w:p>
    <w:p w:rsidR="001B6CA0" w:rsidRPr="008313F6" w:rsidRDefault="001B6CA0" w:rsidP="000C1812">
      <w:pPr>
        <w:spacing w:after="0" w:line="480" w:lineRule="auto"/>
        <w:ind w:firstLine="709"/>
        <w:jc w:val="both"/>
        <w:rPr>
          <w:rFonts w:ascii="Times New Roman" w:hAnsi="Times New Roman" w:cs="Times New Roman"/>
          <w:sz w:val="24"/>
          <w:szCs w:val="24"/>
        </w:rPr>
      </w:pPr>
      <w:r w:rsidRPr="008313F6">
        <w:rPr>
          <w:rFonts w:ascii="Times New Roman" w:hAnsi="Times New Roman" w:cs="Times New Roman"/>
          <w:sz w:val="24"/>
          <w:szCs w:val="24"/>
        </w:rPr>
        <w:t>Fabricada em plástico, tem como funcionamento o acoplamento do tubo da pasta de dente em sua base. Ao pressionar o tudo de pasta de dente, a pasta é direcionada para os reservatórios das hélices, enchendo o reservatório as hélices giram disponibilizando um novo reservatório para ser preenchido com a pasta de dente. O dosador possui em sua superfície uma abertura onde é possível retirar</w:t>
      </w:r>
      <w:r w:rsidR="00557D79" w:rsidRPr="008313F6">
        <w:rPr>
          <w:rFonts w:ascii="Times New Roman" w:hAnsi="Times New Roman" w:cs="Times New Roman"/>
          <w:sz w:val="24"/>
          <w:szCs w:val="24"/>
        </w:rPr>
        <w:t>,</w:t>
      </w:r>
      <w:r w:rsidRPr="008313F6">
        <w:rPr>
          <w:rFonts w:ascii="Times New Roman" w:hAnsi="Times New Roman" w:cs="Times New Roman"/>
          <w:sz w:val="24"/>
          <w:szCs w:val="24"/>
        </w:rPr>
        <w:t xml:space="preserve"> através de uma escova de dente a pasta do reservatório. </w:t>
      </w:r>
    </w:p>
    <w:p w:rsidR="001B6CA0" w:rsidRPr="008313F6" w:rsidRDefault="00375687" w:rsidP="00375687">
      <w:pPr>
        <w:spacing w:after="0" w:line="480" w:lineRule="auto"/>
        <w:ind w:firstLine="709"/>
        <w:jc w:val="both"/>
        <w:rPr>
          <w:rFonts w:ascii="Times New Roman" w:hAnsi="Times New Roman" w:cs="Times New Roman"/>
          <w:sz w:val="24"/>
          <w:szCs w:val="24"/>
        </w:rPr>
      </w:pPr>
      <w:r w:rsidRPr="008313F6">
        <w:rPr>
          <w:rFonts w:ascii="Times New Roman" w:hAnsi="Times New Roman" w:cs="Times New Roman"/>
          <w:sz w:val="24"/>
          <w:szCs w:val="24"/>
        </w:rPr>
        <w:t xml:space="preserve">A seguir serão apresentadas as figuras 1,2,3,4 e 5 para uma melhor visualização e entendimento. </w:t>
      </w:r>
      <w:r w:rsidR="001B6CA0" w:rsidRPr="008313F6">
        <w:rPr>
          <w:rFonts w:ascii="Times New Roman" w:hAnsi="Times New Roman" w:cs="Times New Roman"/>
          <w:sz w:val="24"/>
          <w:szCs w:val="24"/>
        </w:rPr>
        <w:t xml:space="preserve">A fim de melhor ilustrar </w:t>
      </w:r>
      <w:r w:rsidR="00C3253F" w:rsidRPr="008313F6">
        <w:rPr>
          <w:rFonts w:ascii="Times New Roman" w:hAnsi="Times New Roman" w:cs="Times New Roman"/>
          <w:sz w:val="24"/>
          <w:szCs w:val="24"/>
        </w:rPr>
        <w:t>o projeto do dosador</w:t>
      </w:r>
      <w:r w:rsidRPr="008313F6">
        <w:rPr>
          <w:rFonts w:ascii="Times New Roman" w:hAnsi="Times New Roman" w:cs="Times New Roman"/>
          <w:sz w:val="24"/>
          <w:szCs w:val="24"/>
        </w:rPr>
        <w:t xml:space="preserve"> </w:t>
      </w:r>
      <w:r w:rsidR="00905D12" w:rsidRPr="008313F6">
        <w:rPr>
          <w:rFonts w:asciiTheme="majorBidi" w:hAnsiTheme="majorBidi" w:cstheme="majorBidi"/>
          <w:sz w:val="24"/>
          <w:szCs w:val="24"/>
        </w:rPr>
        <w:t>desenvolvido pelo próprio autor em parceria com engenheiros de produção</w:t>
      </w:r>
      <w:r w:rsidRPr="008313F6">
        <w:rPr>
          <w:rFonts w:ascii="Times New Roman" w:hAnsi="Times New Roman" w:cs="Times New Roman"/>
          <w:sz w:val="24"/>
          <w:szCs w:val="24"/>
        </w:rPr>
        <w:t>.</w:t>
      </w:r>
    </w:p>
    <w:p w:rsidR="00D90219" w:rsidRPr="008313F6" w:rsidRDefault="00D90219" w:rsidP="000E7242">
      <w:pPr>
        <w:spacing w:after="0" w:line="480" w:lineRule="auto"/>
        <w:ind w:firstLine="851"/>
        <w:jc w:val="both"/>
        <w:rPr>
          <w:rFonts w:asciiTheme="majorBidi" w:hAnsiTheme="majorBidi" w:cstheme="majorBidi"/>
          <w:b/>
          <w:bCs/>
          <w:color w:val="231F20"/>
          <w:sz w:val="24"/>
          <w:szCs w:val="24"/>
        </w:rPr>
      </w:pPr>
    </w:p>
    <w:p w:rsidR="000E7242" w:rsidRPr="008313F6" w:rsidRDefault="000E7242" w:rsidP="000E7242">
      <w:pPr>
        <w:spacing w:after="0" w:line="480" w:lineRule="auto"/>
        <w:ind w:firstLine="851"/>
        <w:jc w:val="both"/>
        <w:rPr>
          <w:rFonts w:asciiTheme="majorBidi" w:hAnsiTheme="majorBidi" w:cstheme="majorBidi"/>
          <w:b/>
          <w:bCs/>
          <w:color w:val="231F20"/>
          <w:sz w:val="24"/>
          <w:szCs w:val="24"/>
        </w:rPr>
      </w:pPr>
      <w:r w:rsidRPr="008313F6">
        <w:rPr>
          <w:rFonts w:asciiTheme="majorBidi" w:hAnsiTheme="majorBidi" w:cstheme="majorBidi"/>
          <w:b/>
          <w:bCs/>
          <w:color w:val="231F20"/>
          <w:sz w:val="24"/>
          <w:szCs w:val="24"/>
        </w:rPr>
        <w:t>[INSERIR FIGURA 1]</w:t>
      </w:r>
    </w:p>
    <w:p w:rsidR="000E7242" w:rsidRPr="008313F6" w:rsidRDefault="000E7242" w:rsidP="000C1812">
      <w:pPr>
        <w:spacing w:after="0" w:line="480" w:lineRule="auto"/>
        <w:ind w:firstLine="709"/>
        <w:jc w:val="both"/>
        <w:rPr>
          <w:rFonts w:ascii="Times New Roman" w:hAnsi="Times New Roman" w:cs="Times New Roman"/>
          <w:sz w:val="24"/>
          <w:szCs w:val="24"/>
        </w:rPr>
      </w:pPr>
    </w:p>
    <w:p w:rsidR="00695337" w:rsidRPr="008313F6" w:rsidRDefault="00695337" w:rsidP="000E7242">
      <w:pPr>
        <w:spacing w:after="0" w:line="480" w:lineRule="auto"/>
        <w:ind w:firstLine="851"/>
        <w:jc w:val="both"/>
        <w:rPr>
          <w:rFonts w:asciiTheme="majorBidi" w:hAnsiTheme="majorBidi" w:cstheme="majorBidi"/>
          <w:b/>
          <w:bCs/>
          <w:color w:val="231F20"/>
          <w:sz w:val="24"/>
          <w:szCs w:val="24"/>
        </w:rPr>
      </w:pPr>
    </w:p>
    <w:p w:rsidR="000E7242" w:rsidRPr="008313F6" w:rsidRDefault="000E7242" w:rsidP="000E7242">
      <w:pPr>
        <w:spacing w:after="0" w:line="480" w:lineRule="auto"/>
        <w:ind w:firstLine="851"/>
        <w:jc w:val="both"/>
        <w:rPr>
          <w:rFonts w:asciiTheme="majorBidi" w:hAnsiTheme="majorBidi" w:cstheme="majorBidi"/>
          <w:b/>
          <w:bCs/>
          <w:color w:val="231F20"/>
          <w:sz w:val="24"/>
          <w:szCs w:val="24"/>
        </w:rPr>
      </w:pPr>
      <w:r w:rsidRPr="008313F6">
        <w:rPr>
          <w:rFonts w:asciiTheme="majorBidi" w:hAnsiTheme="majorBidi" w:cstheme="majorBidi"/>
          <w:b/>
          <w:bCs/>
          <w:color w:val="231F20"/>
          <w:sz w:val="24"/>
          <w:szCs w:val="24"/>
        </w:rPr>
        <w:t>[INSERIR FIGURA 2]</w:t>
      </w:r>
    </w:p>
    <w:p w:rsidR="000E7242" w:rsidRPr="008313F6" w:rsidRDefault="000E7242" w:rsidP="000C1812">
      <w:pPr>
        <w:spacing w:after="0" w:line="480" w:lineRule="auto"/>
        <w:ind w:firstLine="709"/>
        <w:jc w:val="both"/>
        <w:rPr>
          <w:rFonts w:ascii="Times New Roman" w:hAnsi="Times New Roman" w:cs="Times New Roman"/>
          <w:sz w:val="24"/>
          <w:szCs w:val="24"/>
        </w:rPr>
      </w:pPr>
    </w:p>
    <w:p w:rsidR="00941A33" w:rsidRPr="008313F6" w:rsidRDefault="00941A33" w:rsidP="000C1812">
      <w:pPr>
        <w:spacing w:after="0" w:line="480" w:lineRule="auto"/>
        <w:ind w:firstLine="709"/>
        <w:jc w:val="both"/>
        <w:rPr>
          <w:rFonts w:ascii="Times New Roman" w:hAnsi="Times New Roman" w:cs="Times New Roman"/>
          <w:sz w:val="24"/>
          <w:szCs w:val="24"/>
        </w:rPr>
      </w:pPr>
    </w:p>
    <w:p w:rsidR="00695337" w:rsidRPr="008313F6" w:rsidRDefault="00D90219" w:rsidP="00695337">
      <w:pPr>
        <w:spacing w:after="0" w:line="480" w:lineRule="auto"/>
        <w:ind w:firstLine="851"/>
        <w:jc w:val="both"/>
        <w:rPr>
          <w:rFonts w:asciiTheme="majorBidi" w:hAnsiTheme="majorBidi" w:cstheme="majorBidi"/>
          <w:b/>
          <w:bCs/>
          <w:color w:val="231F20"/>
          <w:sz w:val="24"/>
          <w:szCs w:val="24"/>
        </w:rPr>
      </w:pPr>
      <w:r w:rsidRPr="008313F6">
        <w:rPr>
          <w:rFonts w:asciiTheme="majorBidi" w:hAnsiTheme="majorBidi" w:cstheme="majorBidi"/>
          <w:b/>
          <w:bCs/>
          <w:color w:val="231F20"/>
          <w:sz w:val="24"/>
          <w:szCs w:val="24"/>
        </w:rPr>
        <w:t xml:space="preserve"> </w:t>
      </w:r>
      <w:r w:rsidR="00695337" w:rsidRPr="008313F6">
        <w:rPr>
          <w:rFonts w:asciiTheme="majorBidi" w:hAnsiTheme="majorBidi" w:cstheme="majorBidi"/>
          <w:b/>
          <w:bCs/>
          <w:color w:val="231F20"/>
          <w:sz w:val="24"/>
          <w:szCs w:val="24"/>
        </w:rPr>
        <w:t>[INSERIR FIGURA 3]</w:t>
      </w:r>
    </w:p>
    <w:p w:rsidR="00695337" w:rsidRPr="008313F6" w:rsidRDefault="00695337" w:rsidP="000C1812">
      <w:pPr>
        <w:spacing w:after="0" w:line="480" w:lineRule="auto"/>
        <w:ind w:firstLine="709"/>
        <w:jc w:val="both"/>
        <w:rPr>
          <w:rFonts w:ascii="Times New Roman" w:hAnsi="Times New Roman" w:cs="Times New Roman"/>
          <w:sz w:val="24"/>
          <w:szCs w:val="24"/>
        </w:rPr>
      </w:pPr>
    </w:p>
    <w:p w:rsidR="00941A33" w:rsidRPr="008313F6" w:rsidRDefault="00941A33" w:rsidP="000C1812">
      <w:pPr>
        <w:spacing w:after="0" w:line="480" w:lineRule="auto"/>
        <w:ind w:firstLine="709"/>
        <w:jc w:val="both"/>
        <w:rPr>
          <w:rFonts w:ascii="Times New Roman" w:hAnsi="Times New Roman" w:cs="Times New Roman"/>
          <w:sz w:val="24"/>
          <w:szCs w:val="24"/>
        </w:rPr>
      </w:pPr>
    </w:p>
    <w:p w:rsidR="00695337" w:rsidRPr="008313F6" w:rsidRDefault="00D90219" w:rsidP="00695337">
      <w:pPr>
        <w:spacing w:after="0" w:line="480" w:lineRule="auto"/>
        <w:ind w:firstLine="851"/>
        <w:jc w:val="both"/>
        <w:rPr>
          <w:rFonts w:asciiTheme="majorBidi" w:hAnsiTheme="majorBidi" w:cstheme="majorBidi"/>
          <w:b/>
          <w:bCs/>
          <w:color w:val="231F20"/>
          <w:sz w:val="24"/>
          <w:szCs w:val="24"/>
        </w:rPr>
      </w:pPr>
      <w:r w:rsidRPr="008313F6">
        <w:rPr>
          <w:rFonts w:asciiTheme="majorBidi" w:hAnsiTheme="majorBidi" w:cstheme="majorBidi"/>
          <w:b/>
          <w:bCs/>
          <w:color w:val="231F20"/>
          <w:sz w:val="24"/>
          <w:szCs w:val="24"/>
        </w:rPr>
        <w:t xml:space="preserve"> </w:t>
      </w:r>
      <w:r w:rsidR="00695337" w:rsidRPr="008313F6">
        <w:rPr>
          <w:rFonts w:asciiTheme="majorBidi" w:hAnsiTheme="majorBidi" w:cstheme="majorBidi"/>
          <w:b/>
          <w:bCs/>
          <w:color w:val="231F20"/>
          <w:sz w:val="24"/>
          <w:szCs w:val="24"/>
        </w:rPr>
        <w:t>[INSERIR FIGURA 4]</w:t>
      </w:r>
    </w:p>
    <w:p w:rsidR="00695337" w:rsidRPr="008313F6" w:rsidRDefault="00695337" w:rsidP="000C1812">
      <w:pPr>
        <w:spacing w:after="0" w:line="480" w:lineRule="auto"/>
        <w:ind w:firstLine="709"/>
        <w:jc w:val="both"/>
        <w:rPr>
          <w:rFonts w:ascii="Times New Roman" w:hAnsi="Times New Roman" w:cs="Times New Roman"/>
          <w:sz w:val="24"/>
          <w:szCs w:val="24"/>
        </w:rPr>
      </w:pPr>
    </w:p>
    <w:p w:rsidR="00695337" w:rsidRPr="008313F6" w:rsidRDefault="00695337" w:rsidP="00695337">
      <w:pPr>
        <w:spacing w:after="0" w:line="480" w:lineRule="auto"/>
        <w:ind w:firstLine="851"/>
        <w:jc w:val="both"/>
        <w:rPr>
          <w:rFonts w:asciiTheme="majorBidi" w:hAnsiTheme="majorBidi" w:cstheme="majorBidi"/>
          <w:b/>
          <w:bCs/>
          <w:color w:val="231F20"/>
          <w:sz w:val="24"/>
          <w:szCs w:val="24"/>
        </w:rPr>
      </w:pPr>
    </w:p>
    <w:p w:rsidR="00695337" w:rsidRPr="008313F6" w:rsidRDefault="00695337" w:rsidP="00695337">
      <w:pPr>
        <w:spacing w:after="0" w:line="480" w:lineRule="auto"/>
        <w:ind w:firstLine="851"/>
        <w:jc w:val="both"/>
        <w:rPr>
          <w:rFonts w:asciiTheme="majorBidi" w:hAnsiTheme="majorBidi" w:cstheme="majorBidi"/>
          <w:b/>
          <w:bCs/>
          <w:color w:val="231F20"/>
          <w:sz w:val="24"/>
          <w:szCs w:val="24"/>
        </w:rPr>
      </w:pPr>
      <w:r w:rsidRPr="008313F6">
        <w:rPr>
          <w:rFonts w:asciiTheme="majorBidi" w:hAnsiTheme="majorBidi" w:cstheme="majorBidi"/>
          <w:b/>
          <w:bCs/>
          <w:color w:val="231F20"/>
          <w:sz w:val="24"/>
          <w:szCs w:val="24"/>
        </w:rPr>
        <w:t>[INSERIR FIGURA 5]</w:t>
      </w:r>
    </w:p>
    <w:p w:rsidR="00695337" w:rsidRPr="008313F6" w:rsidRDefault="00695337" w:rsidP="000C1812">
      <w:pPr>
        <w:spacing w:after="0" w:line="480" w:lineRule="auto"/>
        <w:ind w:firstLine="709"/>
        <w:jc w:val="both"/>
        <w:rPr>
          <w:rFonts w:ascii="Times New Roman" w:hAnsi="Times New Roman" w:cs="Times New Roman"/>
          <w:sz w:val="24"/>
          <w:szCs w:val="24"/>
        </w:rPr>
      </w:pPr>
    </w:p>
    <w:p w:rsidR="001B6CA0" w:rsidRPr="008313F6" w:rsidRDefault="001B6CA0" w:rsidP="000C1812">
      <w:pPr>
        <w:spacing w:after="0" w:line="480" w:lineRule="auto"/>
        <w:ind w:firstLine="709"/>
        <w:jc w:val="both"/>
        <w:rPr>
          <w:rFonts w:ascii="Times New Roman" w:hAnsi="Times New Roman" w:cs="Times New Roman"/>
          <w:sz w:val="24"/>
          <w:szCs w:val="24"/>
        </w:rPr>
      </w:pPr>
      <w:r w:rsidRPr="008313F6">
        <w:rPr>
          <w:rFonts w:ascii="Times New Roman" w:hAnsi="Times New Roman" w:cs="Times New Roman"/>
          <w:sz w:val="24"/>
          <w:szCs w:val="24"/>
        </w:rPr>
        <w:t xml:space="preserve">O item </w:t>
      </w:r>
      <w:r w:rsidRPr="008313F6">
        <w:rPr>
          <w:rFonts w:ascii="Times New Roman" w:hAnsi="Times New Roman" w:cs="Times New Roman"/>
          <w:b/>
          <w:sz w:val="24"/>
          <w:szCs w:val="24"/>
        </w:rPr>
        <w:t xml:space="preserve">(1) </w:t>
      </w:r>
      <w:r w:rsidRPr="008313F6">
        <w:rPr>
          <w:rFonts w:ascii="Times New Roman" w:hAnsi="Times New Roman" w:cs="Times New Roman"/>
          <w:sz w:val="24"/>
          <w:szCs w:val="24"/>
        </w:rPr>
        <w:t>é feito através de uma rosca, possibilitando assim a conexão com o tubo de pasta de dente.</w:t>
      </w:r>
    </w:p>
    <w:p w:rsidR="001B6CA0" w:rsidRPr="008313F6" w:rsidRDefault="001B6CA0" w:rsidP="000C1812">
      <w:pPr>
        <w:spacing w:after="0" w:line="480" w:lineRule="auto"/>
        <w:ind w:firstLine="709"/>
        <w:jc w:val="both"/>
        <w:rPr>
          <w:rFonts w:ascii="Times New Roman" w:hAnsi="Times New Roman" w:cs="Times New Roman"/>
          <w:sz w:val="24"/>
          <w:szCs w:val="24"/>
        </w:rPr>
      </w:pPr>
      <w:r w:rsidRPr="008313F6">
        <w:rPr>
          <w:rFonts w:ascii="Times New Roman" w:hAnsi="Times New Roman" w:cs="Times New Roman"/>
          <w:sz w:val="24"/>
          <w:szCs w:val="24"/>
        </w:rPr>
        <w:t xml:space="preserve">O item </w:t>
      </w:r>
      <w:r w:rsidRPr="008313F6">
        <w:rPr>
          <w:rFonts w:ascii="Times New Roman" w:hAnsi="Times New Roman" w:cs="Times New Roman"/>
          <w:b/>
          <w:sz w:val="24"/>
          <w:szCs w:val="24"/>
        </w:rPr>
        <w:t xml:space="preserve">(4) </w:t>
      </w:r>
      <w:r w:rsidRPr="008313F6">
        <w:rPr>
          <w:rFonts w:ascii="Times New Roman" w:hAnsi="Times New Roman" w:cs="Times New Roman"/>
          <w:sz w:val="24"/>
          <w:szCs w:val="24"/>
        </w:rPr>
        <w:t xml:space="preserve">são hélices de plásticos que consequentemente geram o item </w:t>
      </w:r>
      <w:r w:rsidRPr="008313F6">
        <w:rPr>
          <w:rFonts w:ascii="Times New Roman" w:hAnsi="Times New Roman" w:cs="Times New Roman"/>
          <w:b/>
          <w:sz w:val="24"/>
          <w:szCs w:val="24"/>
        </w:rPr>
        <w:t>(3)</w:t>
      </w:r>
      <w:r w:rsidRPr="008313F6">
        <w:rPr>
          <w:rFonts w:ascii="Times New Roman" w:hAnsi="Times New Roman" w:cs="Times New Roman"/>
          <w:sz w:val="24"/>
          <w:szCs w:val="24"/>
        </w:rPr>
        <w:t>.</w:t>
      </w:r>
    </w:p>
    <w:p w:rsidR="00493FDD" w:rsidRPr="008313F6" w:rsidRDefault="001B6CA0" w:rsidP="00D90219">
      <w:pPr>
        <w:spacing w:after="0" w:line="480" w:lineRule="auto"/>
        <w:ind w:firstLine="709"/>
        <w:jc w:val="both"/>
        <w:rPr>
          <w:rFonts w:ascii="Times New Roman" w:hAnsi="Times New Roman" w:cs="Times New Roman"/>
          <w:noProof/>
          <w:sz w:val="24"/>
          <w:szCs w:val="24"/>
          <w:lang w:eastAsia="zh-CN"/>
        </w:rPr>
      </w:pPr>
      <w:r w:rsidRPr="008313F6">
        <w:rPr>
          <w:rFonts w:ascii="Times New Roman" w:hAnsi="Times New Roman" w:cs="Times New Roman"/>
          <w:sz w:val="24"/>
          <w:szCs w:val="24"/>
        </w:rPr>
        <w:t xml:space="preserve">Com referência as figuras, pode-se observar o funcionamento. O tubo de pasta de dente se conecta </w:t>
      </w:r>
      <w:r w:rsidRPr="008313F6">
        <w:rPr>
          <w:rFonts w:ascii="Times New Roman" w:hAnsi="Times New Roman" w:cs="Times New Roman"/>
          <w:b/>
          <w:sz w:val="24"/>
          <w:szCs w:val="24"/>
        </w:rPr>
        <w:t>(1)</w:t>
      </w:r>
      <w:r w:rsidRPr="008313F6">
        <w:rPr>
          <w:rFonts w:ascii="Times New Roman" w:hAnsi="Times New Roman" w:cs="Times New Roman"/>
          <w:sz w:val="24"/>
          <w:szCs w:val="24"/>
        </w:rPr>
        <w:t xml:space="preserve"> no dosador, o usuário pressiona o tubo expelindo a pasta </w:t>
      </w:r>
      <w:r w:rsidRPr="008313F6">
        <w:rPr>
          <w:rFonts w:ascii="Times New Roman" w:hAnsi="Times New Roman" w:cs="Times New Roman"/>
          <w:b/>
          <w:sz w:val="24"/>
          <w:szCs w:val="24"/>
        </w:rPr>
        <w:t>(2)</w:t>
      </w:r>
      <w:r w:rsidR="00557D79" w:rsidRPr="008313F6">
        <w:rPr>
          <w:rFonts w:ascii="Times New Roman" w:hAnsi="Times New Roman" w:cs="Times New Roman"/>
          <w:b/>
          <w:sz w:val="24"/>
          <w:szCs w:val="24"/>
        </w:rPr>
        <w:t>.</w:t>
      </w:r>
      <w:r w:rsidR="00557D79" w:rsidRPr="008313F6">
        <w:rPr>
          <w:rFonts w:ascii="Times New Roman" w:hAnsi="Times New Roman" w:cs="Times New Roman"/>
          <w:sz w:val="24"/>
          <w:szCs w:val="24"/>
        </w:rPr>
        <w:t xml:space="preserve"> P</w:t>
      </w:r>
      <w:r w:rsidRPr="008313F6">
        <w:rPr>
          <w:rFonts w:ascii="Times New Roman" w:hAnsi="Times New Roman" w:cs="Times New Roman"/>
          <w:sz w:val="24"/>
          <w:szCs w:val="24"/>
        </w:rPr>
        <w:t xml:space="preserve">ara os reservatórios das hélices </w:t>
      </w:r>
      <w:r w:rsidRPr="008313F6">
        <w:rPr>
          <w:rFonts w:ascii="Times New Roman" w:hAnsi="Times New Roman" w:cs="Times New Roman"/>
          <w:b/>
          <w:sz w:val="24"/>
          <w:szCs w:val="24"/>
        </w:rPr>
        <w:t>(3)</w:t>
      </w:r>
      <w:r w:rsidR="00557D79" w:rsidRPr="008313F6">
        <w:rPr>
          <w:rFonts w:ascii="Times New Roman" w:hAnsi="Times New Roman" w:cs="Times New Roman"/>
          <w:b/>
          <w:sz w:val="24"/>
          <w:szCs w:val="24"/>
        </w:rPr>
        <w:t xml:space="preserve">. </w:t>
      </w:r>
      <w:r w:rsidR="00557D79" w:rsidRPr="008313F6">
        <w:rPr>
          <w:rFonts w:ascii="Times New Roman" w:hAnsi="Times New Roman" w:cs="Times New Roman"/>
          <w:sz w:val="24"/>
          <w:szCs w:val="24"/>
        </w:rPr>
        <w:t>A</w:t>
      </w:r>
      <w:r w:rsidRPr="008313F6">
        <w:rPr>
          <w:rFonts w:ascii="Times New Roman" w:hAnsi="Times New Roman" w:cs="Times New Roman"/>
          <w:sz w:val="24"/>
          <w:szCs w:val="24"/>
        </w:rPr>
        <w:t>o encher o reservatório</w:t>
      </w:r>
      <w:r w:rsidR="00557D79" w:rsidRPr="008313F6">
        <w:rPr>
          <w:rFonts w:ascii="Times New Roman" w:hAnsi="Times New Roman" w:cs="Times New Roman"/>
          <w:sz w:val="24"/>
          <w:szCs w:val="24"/>
        </w:rPr>
        <w:t>,</w:t>
      </w:r>
      <w:r w:rsidRPr="008313F6">
        <w:rPr>
          <w:rFonts w:ascii="Times New Roman" w:hAnsi="Times New Roman" w:cs="Times New Roman"/>
          <w:sz w:val="24"/>
          <w:szCs w:val="24"/>
        </w:rPr>
        <w:t xml:space="preserve"> as hélices </w:t>
      </w:r>
      <w:r w:rsidRPr="008313F6">
        <w:rPr>
          <w:rFonts w:ascii="Times New Roman" w:hAnsi="Times New Roman" w:cs="Times New Roman"/>
          <w:b/>
          <w:sz w:val="24"/>
          <w:szCs w:val="24"/>
        </w:rPr>
        <w:t>(4)</w:t>
      </w:r>
      <w:r w:rsidR="00557D79" w:rsidRPr="008313F6">
        <w:rPr>
          <w:rFonts w:ascii="Times New Roman" w:hAnsi="Times New Roman" w:cs="Times New Roman"/>
          <w:sz w:val="24"/>
          <w:szCs w:val="24"/>
        </w:rPr>
        <w:t xml:space="preserve"> irão</w:t>
      </w:r>
      <w:r w:rsidRPr="008313F6">
        <w:rPr>
          <w:rFonts w:ascii="Times New Roman" w:hAnsi="Times New Roman" w:cs="Times New Roman"/>
          <w:sz w:val="24"/>
          <w:szCs w:val="24"/>
        </w:rPr>
        <w:t xml:space="preserve"> girar com o intuito de encher os próximos reservatórios, para parar o giro foi adicionada uma pequena elevação na base da saída funcionando como uma pequena trava </w:t>
      </w:r>
      <w:r w:rsidRPr="008313F6">
        <w:rPr>
          <w:rFonts w:ascii="Times New Roman" w:hAnsi="Times New Roman" w:cs="Times New Roman"/>
          <w:b/>
          <w:sz w:val="24"/>
          <w:szCs w:val="24"/>
        </w:rPr>
        <w:t>(5)</w:t>
      </w:r>
      <w:r w:rsidRPr="008313F6">
        <w:rPr>
          <w:rFonts w:ascii="Times New Roman" w:hAnsi="Times New Roman" w:cs="Times New Roman"/>
          <w:sz w:val="24"/>
          <w:szCs w:val="24"/>
        </w:rPr>
        <w:t xml:space="preserve"> que ao press</w:t>
      </w:r>
      <w:r w:rsidR="00557D79" w:rsidRPr="008313F6">
        <w:rPr>
          <w:rFonts w:ascii="Times New Roman" w:hAnsi="Times New Roman" w:cs="Times New Roman"/>
          <w:sz w:val="24"/>
          <w:szCs w:val="24"/>
        </w:rPr>
        <w:t>ionar o tubo as hélices voltarão a girar. P</w:t>
      </w:r>
      <w:r w:rsidRPr="008313F6">
        <w:rPr>
          <w:rFonts w:ascii="Times New Roman" w:hAnsi="Times New Roman" w:cs="Times New Roman"/>
          <w:sz w:val="24"/>
          <w:szCs w:val="24"/>
        </w:rPr>
        <w:t xml:space="preserve">arando a hélice na trava o usuário poderá retirar o </w:t>
      </w:r>
      <w:r w:rsidR="00D90219" w:rsidRPr="008313F6">
        <w:rPr>
          <w:rFonts w:ascii="Times New Roman" w:hAnsi="Times New Roman" w:cs="Times New Roman"/>
          <w:sz w:val="24"/>
          <w:szCs w:val="24"/>
        </w:rPr>
        <w:t>creme dental</w:t>
      </w:r>
      <w:r w:rsidRPr="008313F6">
        <w:rPr>
          <w:rFonts w:ascii="Times New Roman" w:hAnsi="Times New Roman" w:cs="Times New Roman"/>
          <w:sz w:val="24"/>
          <w:szCs w:val="24"/>
        </w:rPr>
        <w:t xml:space="preserve"> através da saída </w:t>
      </w:r>
      <w:r w:rsidRPr="008313F6">
        <w:rPr>
          <w:rFonts w:ascii="Times New Roman" w:hAnsi="Times New Roman" w:cs="Times New Roman"/>
          <w:b/>
          <w:sz w:val="24"/>
          <w:szCs w:val="24"/>
        </w:rPr>
        <w:t>(6)</w:t>
      </w:r>
      <w:r w:rsidRPr="008313F6">
        <w:rPr>
          <w:rFonts w:ascii="Times New Roman" w:hAnsi="Times New Roman" w:cs="Times New Roman"/>
          <w:sz w:val="24"/>
          <w:szCs w:val="24"/>
        </w:rPr>
        <w:t xml:space="preserve"> externa com conexão interna do dosador.</w:t>
      </w:r>
      <w:r w:rsidR="00493FDD" w:rsidRPr="008313F6">
        <w:rPr>
          <w:rFonts w:ascii="Times New Roman" w:hAnsi="Times New Roman" w:cs="Times New Roman"/>
          <w:noProof/>
          <w:sz w:val="24"/>
          <w:szCs w:val="24"/>
          <w:lang w:eastAsia="zh-CN"/>
        </w:rPr>
        <w:t xml:space="preserve"> </w:t>
      </w:r>
    </w:p>
    <w:p w:rsidR="00DB2CD4" w:rsidRPr="008313F6" w:rsidRDefault="0059262A" w:rsidP="00B70ED8">
      <w:pPr>
        <w:spacing w:before="240" w:line="480" w:lineRule="auto"/>
        <w:jc w:val="both"/>
        <w:rPr>
          <w:rFonts w:ascii="Times New Roman" w:hAnsi="Times New Roman" w:cs="Times New Roman"/>
          <w:b/>
          <w:bCs/>
          <w:sz w:val="24"/>
          <w:szCs w:val="24"/>
        </w:rPr>
      </w:pPr>
      <w:r w:rsidRPr="008313F6">
        <w:rPr>
          <w:rFonts w:ascii="Times New Roman" w:hAnsi="Times New Roman" w:cs="Times New Roman"/>
          <w:b/>
          <w:bCs/>
          <w:sz w:val="24"/>
          <w:szCs w:val="24"/>
        </w:rPr>
        <w:t>Considerações finais</w:t>
      </w:r>
    </w:p>
    <w:p w:rsidR="003439F0" w:rsidRPr="008313F6" w:rsidRDefault="003439F0" w:rsidP="000C1812">
      <w:pPr>
        <w:spacing w:after="0" w:line="480" w:lineRule="auto"/>
        <w:ind w:firstLine="709"/>
        <w:jc w:val="both"/>
        <w:rPr>
          <w:rFonts w:ascii="Times New Roman" w:hAnsi="Times New Roman" w:cs="Times New Roman"/>
          <w:sz w:val="24"/>
          <w:szCs w:val="24"/>
        </w:rPr>
      </w:pPr>
      <w:r w:rsidRPr="008313F6">
        <w:rPr>
          <w:rFonts w:ascii="Times New Roman" w:hAnsi="Times New Roman" w:cs="Times New Roman"/>
          <w:sz w:val="24"/>
          <w:szCs w:val="24"/>
        </w:rPr>
        <w:t xml:space="preserve">A razão pela qual há incredulidade sobre o uso de dentifrícios </w:t>
      </w:r>
      <w:r w:rsidR="00557D79" w:rsidRPr="008313F6">
        <w:rPr>
          <w:rFonts w:ascii="Times New Roman" w:hAnsi="Times New Roman" w:cs="Times New Roman"/>
          <w:sz w:val="24"/>
          <w:szCs w:val="24"/>
        </w:rPr>
        <w:t xml:space="preserve">é dada pelo </w:t>
      </w:r>
      <w:r w:rsidRPr="008313F6">
        <w:rPr>
          <w:rFonts w:ascii="Times New Roman" w:hAnsi="Times New Roman" w:cs="Times New Roman"/>
          <w:sz w:val="24"/>
          <w:szCs w:val="24"/>
        </w:rPr>
        <w:t xml:space="preserve">o quanto é ingerido e sobre o quanto a falta de controle no ato de despejar a pasta, que pode ocasionar numa manifestação crônica da </w:t>
      </w:r>
      <w:proofErr w:type="spellStart"/>
      <w:r w:rsidRPr="008313F6">
        <w:rPr>
          <w:rFonts w:ascii="Times New Roman" w:hAnsi="Times New Roman" w:cs="Times New Roman"/>
          <w:sz w:val="24"/>
          <w:szCs w:val="24"/>
        </w:rPr>
        <w:t>fluorose</w:t>
      </w:r>
      <w:proofErr w:type="spellEnd"/>
      <w:r w:rsidRPr="008313F6">
        <w:rPr>
          <w:rFonts w:ascii="Times New Roman" w:hAnsi="Times New Roman" w:cs="Times New Roman"/>
          <w:sz w:val="24"/>
          <w:szCs w:val="24"/>
        </w:rPr>
        <w:t xml:space="preserve"> dentária quando a quantidade é exacerbada, sendo um problema recorrente na população infantil. </w:t>
      </w:r>
    </w:p>
    <w:p w:rsidR="003439F0" w:rsidRPr="008313F6" w:rsidRDefault="003439F0" w:rsidP="000C1812">
      <w:pPr>
        <w:spacing w:after="0" w:line="480" w:lineRule="auto"/>
        <w:ind w:firstLine="709"/>
        <w:jc w:val="both"/>
        <w:rPr>
          <w:rFonts w:ascii="Times New Roman" w:hAnsi="Times New Roman" w:cs="Times New Roman"/>
          <w:sz w:val="24"/>
          <w:szCs w:val="24"/>
        </w:rPr>
      </w:pPr>
      <w:r w:rsidRPr="008313F6">
        <w:rPr>
          <w:rFonts w:ascii="Times New Roman" w:hAnsi="Times New Roman" w:cs="Times New Roman"/>
          <w:sz w:val="24"/>
          <w:szCs w:val="24"/>
        </w:rPr>
        <w:t xml:space="preserve">Mas como foi observado, é evidente que o flúor tem um papel importante </w:t>
      </w:r>
      <w:r w:rsidR="00557D79" w:rsidRPr="008313F6">
        <w:rPr>
          <w:rFonts w:ascii="Times New Roman" w:hAnsi="Times New Roman" w:cs="Times New Roman"/>
          <w:sz w:val="24"/>
          <w:szCs w:val="24"/>
        </w:rPr>
        <w:t>no que diz respeito ao combate à</w:t>
      </w:r>
      <w:r w:rsidRPr="008313F6">
        <w:rPr>
          <w:rFonts w:ascii="Times New Roman" w:hAnsi="Times New Roman" w:cs="Times New Roman"/>
          <w:sz w:val="24"/>
          <w:szCs w:val="24"/>
        </w:rPr>
        <w:t xml:space="preserve"> cárie quando mantido em concentrações ideais no meio salivar, desde que seu uso não seja indiscriminado.</w:t>
      </w:r>
    </w:p>
    <w:p w:rsidR="003439F0" w:rsidRPr="008313F6" w:rsidRDefault="003439F0" w:rsidP="000C1812">
      <w:pPr>
        <w:spacing w:after="0" w:line="480" w:lineRule="auto"/>
        <w:ind w:firstLine="709"/>
        <w:jc w:val="both"/>
        <w:rPr>
          <w:rFonts w:ascii="Times New Roman" w:hAnsi="Times New Roman" w:cs="Times New Roman"/>
          <w:sz w:val="24"/>
          <w:szCs w:val="24"/>
        </w:rPr>
      </w:pPr>
      <w:r w:rsidRPr="008313F6">
        <w:rPr>
          <w:rFonts w:ascii="Times New Roman" w:hAnsi="Times New Roman" w:cs="Times New Roman"/>
          <w:sz w:val="24"/>
          <w:szCs w:val="24"/>
        </w:rPr>
        <w:t xml:space="preserve">Mediante a relação de benefício/desfavor do uso de dentifrícios </w:t>
      </w:r>
      <w:proofErr w:type="spellStart"/>
      <w:r w:rsidRPr="008313F6">
        <w:rPr>
          <w:rFonts w:ascii="Times New Roman" w:hAnsi="Times New Roman" w:cs="Times New Roman"/>
          <w:sz w:val="24"/>
          <w:szCs w:val="24"/>
        </w:rPr>
        <w:t>fluoretados</w:t>
      </w:r>
      <w:proofErr w:type="spellEnd"/>
      <w:r w:rsidRPr="008313F6">
        <w:rPr>
          <w:rFonts w:ascii="Times New Roman" w:hAnsi="Times New Roman" w:cs="Times New Roman"/>
          <w:sz w:val="24"/>
          <w:szCs w:val="24"/>
        </w:rPr>
        <w:t>, faz-se necessário uma padronização para que estes sejam utilizados da melhor forma possível, trazendo somente as vantagens do uso, sendo assim idealizado</w:t>
      </w:r>
      <w:r w:rsidR="00557D79" w:rsidRPr="008313F6">
        <w:rPr>
          <w:rFonts w:ascii="Times New Roman" w:hAnsi="Times New Roman" w:cs="Times New Roman"/>
          <w:sz w:val="24"/>
          <w:szCs w:val="24"/>
        </w:rPr>
        <w:t xml:space="preserve"> o dosador</w:t>
      </w:r>
      <w:r w:rsidRPr="008313F6">
        <w:rPr>
          <w:rFonts w:ascii="Times New Roman" w:hAnsi="Times New Roman" w:cs="Times New Roman"/>
          <w:sz w:val="24"/>
          <w:szCs w:val="24"/>
        </w:rPr>
        <w:t>, um dispositivo capaz de dosar a saída de pasta do tubo para a escova.</w:t>
      </w:r>
    </w:p>
    <w:p w:rsidR="003439F0" w:rsidRPr="008313F6" w:rsidRDefault="003439F0" w:rsidP="00B70ED8">
      <w:pPr>
        <w:spacing w:after="0" w:line="480" w:lineRule="auto"/>
        <w:ind w:firstLine="709"/>
        <w:jc w:val="both"/>
        <w:rPr>
          <w:rFonts w:ascii="Times New Roman" w:hAnsi="Times New Roman" w:cs="Times New Roman"/>
          <w:b/>
          <w:bCs/>
          <w:sz w:val="24"/>
          <w:szCs w:val="24"/>
        </w:rPr>
      </w:pPr>
      <w:r w:rsidRPr="008313F6">
        <w:rPr>
          <w:rFonts w:ascii="Times New Roman" w:hAnsi="Times New Roman" w:cs="Times New Roman"/>
          <w:sz w:val="24"/>
          <w:szCs w:val="24"/>
        </w:rPr>
        <w:t>O dosador ainda precisa de testes práticos, para que seja observada a eficácia do depósito de dentifrício na escova</w:t>
      </w:r>
      <w:r w:rsidR="00B70ED8" w:rsidRPr="008313F6">
        <w:rPr>
          <w:rFonts w:ascii="Times New Roman" w:hAnsi="Times New Roman" w:cs="Times New Roman"/>
          <w:sz w:val="24"/>
          <w:szCs w:val="24"/>
        </w:rPr>
        <w:t>,</w:t>
      </w:r>
      <w:r w:rsidRPr="008313F6">
        <w:rPr>
          <w:rFonts w:ascii="Times New Roman" w:hAnsi="Times New Roman" w:cs="Times New Roman"/>
          <w:sz w:val="24"/>
          <w:szCs w:val="24"/>
        </w:rPr>
        <w:t xml:space="preserve"> importante ressaltar que o dosador está sendo </w:t>
      </w:r>
      <w:r w:rsidRPr="008313F6">
        <w:rPr>
          <w:rFonts w:ascii="Times New Roman" w:hAnsi="Times New Roman" w:cs="Times New Roman"/>
          <w:sz w:val="24"/>
          <w:szCs w:val="24"/>
        </w:rPr>
        <w:lastRenderedPageBreak/>
        <w:t>trabalhado de maneira que haja um limiar de</w:t>
      </w:r>
      <w:r w:rsidR="00557D79" w:rsidRPr="008313F6">
        <w:rPr>
          <w:rFonts w:ascii="Times New Roman" w:hAnsi="Times New Roman" w:cs="Times New Roman"/>
          <w:sz w:val="24"/>
          <w:szCs w:val="24"/>
        </w:rPr>
        <w:t xml:space="preserve"> segurança no que diz respeito à</w:t>
      </w:r>
      <w:r w:rsidRPr="008313F6">
        <w:rPr>
          <w:rFonts w:ascii="Times New Roman" w:hAnsi="Times New Roman" w:cs="Times New Roman"/>
          <w:sz w:val="24"/>
          <w:szCs w:val="24"/>
        </w:rPr>
        <w:t xml:space="preserve"> dose para pelo menos duas escovações diárias, levando em consideração que há abastecimento de flúor </w:t>
      </w:r>
      <w:r w:rsidR="00B70ED8" w:rsidRPr="008313F6">
        <w:rPr>
          <w:rFonts w:ascii="Times New Roman" w:hAnsi="Times New Roman" w:cs="Times New Roman"/>
          <w:sz w:val="24"/>
          <w:szCs w:val="24"/>
        </w:rPr>
        <w:t xml:space="preserve">na água de consumo </w:t>
      </w:r>
      <w:r w:rsidRPr="008313F6">
        <w:rPr>
          <w:rFonts w:ascii="Times New Roman" w:hAnsi="Times New Roman" w:cs="Times New Roman"/>
          <w:sz w:val="24"/>
          <w:szCs w:val="24"/>
        </w:rPr>
        <w:t>em várias regiões do Brasil.</w:t>
      </w:r>
    </w:p>
    <w:p w:rsidR="00BE7114" w:rsidRPr="008313F6" w:rsidRDefault="000671D1" w:rsidP="008E5058">
      <w:pPr>
        <w:spacing w:line="480" w:lineRule="auto"/>
        <w:jc w:val="both"/>
        <w:rPr>
          <w:rFonts w:ascii="Times New Roman" w:hAnsi="Times New Roman" w:cs="Times New Roman"/>
          <w:b/>
          <w:bCs/>
          <w:color w:val="231F20"/>
          <w:sz w:val="24"/>
          <w:szCs w:val="24"/>
        </w:rPr>
      </w:pPr>
      <w:r w:rsidRPr="008313F6">
        <w:rPr>
          <w:rFonts w:ascii="Times New Roman" w:hAnsi="Times New Roman" w:cs="Times New Roman"/>
          <w:b/>
          <w:bCs/>
          <w:color w:val="231F20"/>
          <w:sz w:val="24"/>
          <w:szCs w:val="24"/>
        </w:rPr>
        <w:t>Referências</w:t>
      </w:r>
    </w:p>
    <w:p w:rsidR="00BF61E2" w:rsidRPr="008313F6" w:rsidRDefault="00BF61E2" w:rsidP="00BF61E2">
      <w:pPr>
        <w:pStyle w:val="PargrafodaLista"/>
        <w:numPr>
          <w:ilvl w:val="0"/>
          <w:numId w:val="7"/>
        </w:numPr>
        <w:spacing w:after="0" w:line="480" w:lineRule="auto"/>
        <w:ind w:left="426" w:hanging="426"/>
        <w:jc w:val="both"/>
        <w:rPr>
          <w:rFonts w:ascii="Times New Roman" w:hAnsi="Times New Roman" w:cs="Times New Roman"/>
          <w:color w:val="231F1F"/>
          <w:sz w:val="24"/>
          <w:szCs w:val="24"/>
        </w:rPr>
      </w:pPr>
      <w:proofErr w:type="spellStart"/>
      <w:r w:rsidRPr="008313F6">
        <w:rPr>
          <w:rFonts w:ascii="Times New Roman" w:hAnsi="Times New Roman" w:cs="Times New Roman"/>
          <w:color w:val="231F1F"/>
          <w:sz w:val="24"/>
          <w:szCs w:val="24"/>
        </w:rPr>
        <w:t>Narvai</w:t>
      </w:r>
      <w:proofErr w:type="spellEnd"/>
      <w:r w:rsidRPr="008313F6">
        <w:rPr>
          <w:rFonts w:ascii="Times New Roman" w:hAnsi="Times New Roman" w:cs="Times New Roman"/>
          <w:color w:val="231F1F"/>
          <w:sz w:val="24"/>
          <w:szCs w:val="24"/>
        </w:rPr>
        <w:t xml:space="preserve"> PC. Cárie dentária e flúor: uma relação do século XX. Ciência &amp; Saúde Coletiva, 5 (2):381-392, 2000.</w:t>
      </w:r>
    </w:p>
    <w:p w:rsidR="00BF61E2" w:rsidRPr="008313F6" w:rsidRDefault="00BF61E2" w:rsidP="00BF61E2">
      <w:pPr>
        <w:pStyle w:val="PargrafodaLista"/>
        <w:numPr>
          <w:ilvl w:val="0"/>
          <w:numId w:val="7"/>
        </w:numPr>
        <w:spacing w:after="0" w:line="480" w:lineRule="auto"/>
        <w:ind w:left="426" w:hanging="426"/>
        <w:jc w:val="both"/>
        <w:rPr>
          <w:rFonts w:ascii="Times New Roman" w:hAnsi="Times New Roman" w:cs="Times New Roman"/>
          <w:color w:val="231F20"/>
          <w:sz w:val="24"/>
          <w:szCs w:val="24"/>
        </w:rPr>
      </w:pPr>
      <w:r w:rsidRPr="008313F6">
        <w:rPr>
          <w:rFonts w:ascii="Times New Roman" w:hAnsi="Times New Roman" w:cs="Times New Roman"/>
          <w:color w:val="231F20"/>
          <w:sz w:val="24"/>
          <w:szCs w:val="24"/>
        </w:rPr>
        <w:t xml:space="preserve">Lima JEO. Cárie Dentária: Um novo conceito. R Dental Press </w:t>
      </w:r>
      <w:proofErr w:type="spellStart"/>
      <w:r w:rsidRPr="008313F6">
        <w:rPr>
          <w:rFonts w:ascii="Times New Roman" w:hAnsi="Times New Roman" w:cs="Times New Roman"/>
          <w:color w:val="231F20"/>
          <w:sz w:val="24"/>
          <w:szCs w:val="24"/>
        </w:rPr>
        <w:t>Ortodon</w:t>
      </w:r>
      <w:proofErr w:type="spellEnd"/>
      <w:r w:rsidRPr="008313F6">
        <w:rPr>
          <w:rFonts w:ascii="Times New Roman" w:hAnsi="Times New Roman" w:cs="Times New Roman"/>
          <w:color w:val="231F20"/>
          <w:sz w:val="24"/>
          <w:szCs w:val="24"/>
        </w:rPr>
        <w:t xml:space="preserve"> </w:t>
      </w:r>
      <w:proofErr w:type="spellStart"/>
      <w:r w:rsidRPr="008313F6">
        <w:rPr>
          <w:rFonts w:ascii="Times New Roman" w:hAnsi="Times New Roman" w:cs="Times New Roman"/>
          <w:color w:val="231F20"/>
          <w:sz w:val="24"/>
          <w:szCs w:val="24"/>
        </w:rPr>
        <w:t>Ortop</w:t>
      </w:r>
      <w:proofErr w:type="spellEnd"/>
      <w:r w:rsidRPr="008313F6">
        <w:rPr>
          <w:rFonts w:ascii="Times New Roman" w:hAnsi="Times New Roman" w:cs="Times New Roman"/>
          <w:color w:val="231F20"/>
          <w:sz w:val="24"/>
          <w:szCs w:val="24"/>
        </w:rPr>
        <w:t xml:space="preserve"> Facial. Maringá, v. 12, n. 6, p. 119-130, </w:t>
      </w:r>
      <w:proofErr w:type="gramStart"/>
      <w:r w:rsidRPr="008313F6">
        <w:rPr>
          <w:rFonts w:ascii="Times New Roman" w:hAnsi="Times New Roman" w:cs="Times New Roman"/>
          <w:color w:val="231F20"/>
          <w:sz w:val="24"/>
          <w:szCs w:val="24"/>
        </w:rPr>
        <w:t>nov./</w:t>
      </w:r>
      <w:proofErr w:type="gramEnd"/>
      <w:r w:rsidRPr="008313F6">
        <w:rPr>
          <w:rFonts w:ascii="Times New Roman" w:hAnsi="Times New Roman" w:cs="Times New Roman"/>
          <w:color w:val="231F20"/>
          <w:sz w:val="24"/>
          <w:szCs w:val="24"/>
        </w:rPr>
        <w:t>dez. 2007.</w:t>
      </w:r>
    </w:p>
    <w:p w:rsidR="00BF61E2" w:rsidRPr="008313F6" w:rsidRDefault="00BF61E2" w:rsidP="00BF61E2">
      <w:pPr>
        <w:pStyle w:val="PargrafodaLista"/>
        <w:numPr>
          <w:ilvl w:val="0"/>
          <w:numId w:val="7"/>
        </w:numPr>
        <w:spacing w:after="0" w:line="480" w:lineRule="auto"/>
        <w:ind w:left="426" w:hanging="426"/>
        <w:jc w:val="both"/>
        <w:rPr>
          <w:rFonts w:ascii="Times New Roman" w:hAnsi="Times New Roman" w:cs="Times New Roman"/>
          <w:color w:val="231F20"/>
          <w:sz w:val="24"/>
          <w:szCs w:val="24"/>
        </w:rPr>
      </w:pPr>
      <w:proofErr w:type="spellStart"/>
      <w:r w:rsidRPr="008313F6">
        <w:rPr>
          <w:rFonts w:ascii="Times New Roman" w:hAnsi="Times New Roman" w:cs="Times New Roman"/>
          <w:color w:val="000000"/>
          <w:sz w:val="24"/>
          <w:szCs w:val="24"/>
        </w:rPr>
        <w:t>Chedid</w:t>
      </w:r>
      <w:proofErr w:type="spellEnd"/>
      <w:r w:rsidRPr="008313F6">
        <w:rPr>
          <w:rFonts w:ascii="Times New Roman" w:hAnsi="Times New Roman" w:cs="Times New Roman"/>
          <w:color w:val="000000"/>
          <w:sz w:val="24"/>
          <w:szCs w:val="24"/>
        </w:rPr>
        <w:t xml:space="preserve"> S. Cárie e dentifrício </w:t>
      </w:r>
      <w:proofErr w:type="spellStart"/>
      <w:r w:rsidRPr="008313F6">
        <w:rPr>
          <w:rFonts w:ascii="Times New Roman" w:hAnsi="Times New Roman" w:cs="Times New Roman"/>
          <w:color w:val="000000"/>
          <w:sz w:val="24"/>
          <w:szCs w:val="24"/>
        </w:rPr>
        <w:t>fluoretado</w:t>
      </w:r>
      <w:proofErr w:type="spellEnd"/>
      <w:r w:rsidRPr="008313F6">
        <w:rPr>
          <w:rFonts w:ascii="Times New Roman" w:hAnsi="Times New Roman" w:cs="Times New Roman"/>
          <w:color w:val="000000"/>
          <w:sz w:val="24"/>
          <w:szCs w:val="24"/>
        </w:rPr>
        <w:t xml:space="preserve"> em menores de três anos. Grupo de Trabalho Saúde Oral em Recomendações Atualização de Condutas em Pediatria nº76. Departamento Científicos SPSP. Gestão 2016-2019.</w:t>
      </w:r>
    </w:p>
    <w:p w:rsidR="00BF61E2" w:rsidRPr="008313F6" w:rsidRDefault="00BF61E2" w:rsidP="00BF61E2">
      <w:pPr>
        <w:pStyle w:val="PargrafodaLista"/>
        <w:numPr>
          <w:ilvl w:val="0"/>
          <w:numId w:val="7"/>
        </w:numPr>
        <w:spacing w:after="0" w:line="480" w:lineRule="auto"/>
        <w:ind w:left="426" w:hanging="426"/>
        <w:jc w:val="both"/>
        <w:rPr>
          <w:rFonts w:ascii="Times New Roman" w:hAnsi="Times New Roman" w:cs="Times New Roman"/>
          <w:color w:val="231F20"/>
          <w:sz w:val="24"/>
          <w:szCs w:val="24"/>
        </w:rPr>
      </w:pPr>
      <w:r w:rsidRPr="008313F6">
        <w:rPr>
          <w:rFonts w:ascii="Times New Roman" w:hAnsi="Times New Roman" w:cs="Times New Roman"/>
          <w:color w:val="231F20"/>
          <w:sz w:val="24"/>
          <w:szCs w:val="24"/>
        </w:rPr>
        <w:t>Cury J. Uso do Flúor e Controle da Cárie como Doença. Odontologia Restauradora Fundamentos e Possibilidades pg. 33-37 2001.</w:t>
      </w:r>
    </w:p>
    <w:p w:rsidR="00BF61E2" w:rsidRPr="008313F6" w:rsidRDefault="00BF61E2" w:rsidP="00BF61E2">
      <w:pPr>
        <w:pStyle w:val="PargrafodaLista"/>
        <w:numPr>
          <w:ilvl w:val="0"/>
          <w:numId w:val="7"/>
        </w:numPr>
        <w:spacing w:after="0" w:line="480" w:lineRule="auto"/>
        <w:ind w:left="426" w:hanging="426"/>
        <w:jc w:val="both"/>
        <w:rPr>
          <w:rFonts w:ascii="Times New Roman" w:hAnsi="Times New Roman" w:cs="Times New Roman"/>
          <w:color w:val="231F20"/>
          <w:sz w:val="24"/>
          <w:szCs w:val="24"/>
        </w:rPr>
      </w:pPr>
      <w:r w:rsidRPr="008313F6">
        <w:rPr>
          <w:rFonts w:ascii="Times New Roman" w:hAnsi="Times New Roman" w:cs="Times New Roman"/>
          <w:color w:val="231F20"/>
          <w:sz w:val="24"/>
          <w:szCs w:val="24"/>
        </w:rPr>
        <w:t xml:space="preserve">Menezes LMB, Sousa MLR, Rodrigues LKA, Cury JA. </w:t>
      </w:r>
      <w:proofErr w:type="spellStart"/>
      <w:r w:rsidRPr="008313F6">
        <w:rPr>
          <w:rFonts w:ascii="Times New Roman" w:hAnsi="Times New Roman" w:cs="Times New Roman"/>
          <w:color w:val="231F20"/>
          <w:sz w:val="24"/>
          <w:szCs w:val="24"/>
        </w:rPr>
        <w:t>Autopercepção</w:t>
      </w:r>
      <w:proofErr w:type="spellEnd"/>
      <w:r w:rsidRPr="008313F6">
        <w:rPr>
          <w:rFonts w:ascii="Times New Roman" w:hAnsi="Times New Roman" w:cs="Times New Roman"/>
          <w:color w:val="231F20"/>
          <w:sz w:val="24"/>
          <w:szCs w:val="24"/>
        </w:rPr>
        <w:t xml:space="preserve"> da </w:t>
      </w:r>
      <w:proofErr w:type="spellStart"/>
      <w:r w:rsidRPr="008313F6">
        <w:rPr>
          <w:rFonts w:ascii="Times New Roman" w:hAnsi="Times New Roman" w:cs="Times New Roman"/>
          <w:color w:val="231F20"/>
          <w:sz w:val="24"/>
          <w:szCs w:val="24"/>
        </w:rPr>
        <w:t>fluorose</w:t>
      </w:r>
      <w:proofErr w:type="spellEnd"/>
      <w:r w:rsidRPr="008313F6">
        <w:rPr>
          <w:rFonts w:ascii="Times New Roman" w:hAnsi="Times New Roman" w:cs="Times New Roman"/>
          <w:color w:val="231F20"/>
          <w:sz w:val="24"/>
          <w:szCs w:val="24"/>
        </w:rPr>
        <w:t xml:space="preserve"> pela exposição a flúor pela água e dentifrício. </w:t>
      </w:r>
      <w:proofErr w:type="spellStart"/>
      <w:r w:rsidRPr="008313F6">
        <w:rPr>
          <w:rFonts w:ascii="Times New Roman" w:hAnsi="Times New Roman" w:cs="Times New Roman"/>
          <w:color w:val="231F20"/>
          <w:sz w:val="24"/>
          <w:szCs w:val="24"/>
        </w:rPr>
        <w:t>Rev</w:t>
      </w:r>
      <w:proofErr w:type="spellEnd"/>
      <w:r w:rsidRPr="008313F6">
        <w:rPr>
          <w:rFonts w:ascii="Times New Roman" w:hAnsi="Times New Roman" w:cs="Times New Roman"/>
          <w:color w:val="231F20"/>
          <w:sz w:val="24"/>
          <w:szCs w:val="24"/>
        </w:rPr>
        <w:t xml:space="preserve"> Saúde Pública 2002;36(6):752-4.</w:t>
      </w:r>
    </w:p>
    <w:p w:rsidR="00BF61E2" w:rsidRPr="008313F6" w:rsidRDefault="00BF61E2" w:rsidP="00BF61E2">
      <w:pPr>
        <w:pStyle w:val="PargrafodaLista"/>
        <w:numPr>
          <w:ilvl w:val="0"/>
          <w:numId w:val="7"/>
        </w:numPr>
        <w:spacing w:after="0" w:line="480" w:lineRule="auto"/>
        <w:ind w:left="426" w:hanging="426"/>
        <w:jc w:val="both"/>
        <w:rPr>
          <w:rFonts w:ascii="Times New Roman" w:hAnsi="Times New Roman" w:cs="Times New Roman"/>
          <w:color w:val="231F20"/>
          <w:sz w:val="24"/>
          <w:szCs w:val="24"/>
        </w:rPr>
      </w:pPr>
      <w:r w:rsidRPr="008313F6">
        <w:rPr>
          <w:rFonts w:ascii="Times New Roman" w:hAnsi="Times New Roman" w:cs="Times New Roman"/>
          <w:color w:val="231F20"/>
          <w:sz w:val="24"/>
          <w:szCs w:val="24"/>
          <w:lang w:val="en-US"/>
        </w:rPr>
        <w:t xml:space="preserve">Burt BA. The Changing Patterns of Systemic Fluoride Intake.  </w:t>
      </w:r>
      <w:r w:rsidRPr="008313F6">
        <w:rPr>
          <w:rFonts w:ascii="Times New Roman" w:hAnsi="Times New Roman" w:cs="Times New Roman"/>
          <w:color w:val="231F20"/>
          <w:sz w:val="24"/>
          <w:szCs w:val="24"/>
        </w:rPr>
        <w:t xml:space="preserve">J </w:t>
      </w:r>
      <w:proofErr w:type="spellStart"/>
      <w:r w:rsidRPr="008313F6">
        <w:rPr>
          <w:rFonts w:ascii="Times New Roman" w:hAnsi="Times New Roman" w:cs="Times New Roman"/>
          <w:color w:val="231F20"/>
          <w:sz w:val="24"/>
          <w:szCs w:val="24"/>
        </w:rPr>
        <w:t>Dent</w:t>
      </w:r>
      <w:proofErr w:type="spellEnd"/>
      <w:r w:rsidRPr="008313F6">
        <w:rPr>
          <w:rFonts w:ascii="Times New Roman" w:hAnsi="Times New Roman" w:cs="Times New Roman"/>
          <w:color w:val="231F20"/>
          <w:sz w:val="24"/>
          <w:szCs w:val="24"/>
        </w:rPr>
        <w:t xml:space="preserve"> Res May 1992.</w:t>
      </w:r>
    </w:p>
    <w:p w:rsidR="00BF61E2" w:rsidRPr="008313F6" w:rsidRDefault="00BF61E2" w:rsidP="00BF61E2">
      <w:pPr>
        <w:pStyle w:val="PargrafodaLista"/>
        <w:numPr>
          <w:ilvl w:val="0"/>
          <w:numId w:val="7"/>
        </w:numPr>
        <w:spacing w:after="0" w:line="480" w:lineRule="auto"/>
        <w:ind w:left="426" w:hanging="426"/>
        <w:jc w:val="both"/>
        <w:rPr>
          <w:rFonts w:ascii="Times New Roman" w:hAnsi="Times New Roman" w:cs="Times New Roman"/>
          <w:color w:val="231F20"/>
          <w:sz w:val="24"/>
          <w:szCs w:val="24"/>
        </w:rPr>
      </w:pPr>
      <w:r w:rsidRPr="008313F6">
        <w:rPr>
          <w:rFonts w:ascii="Times New Roman" w:hAnsi="Times New Roman" w:cs="Times New Roman"/>
          <w:color w:val="231F20"/>
          <w:sz w:val="24"/>
          <w:szCs w:val="24"/>
          <w:lang w:val="es-ES"/>
        </w:rPr>
        <w:t xml:space="preserve">Amaral JE, </w:t>
      </w:r>
      <w:proofErr w:type="spellStart"/>
      <w:r w:rsidRPr="008313F6">
        <w:rPr>
          <w:rFonts w:ascii="Times New Roman" w:hAnsi="Times New Roman" w:cs="Times New Roman"/>
          <w:color w:val="231F20"/>
          <w:sz w:val="24"/>
          <w:szCs w:val="24"/>
          <w:lang w:val="es-ES"/>
        </w:rPr>
        <w:t>Gallarreta</w:t>
      </w:r>
      <w:proofErr w:type="spellEnd"/>
      <w:r w:rsidRPr="008313F6">
        <w:rPr>
          <w:rFonts w:ascii="Times New Roman" w:hAnsi="Times New Roman" w:cs="Times New Roman"/>
          <w:color w:val="231F20"/>
          <w:sz w:val="24"/>
          <w:szCs w:val="24"/>
          <w:lang w:val="es-ES"/>
        </w:rPr>
        <w:t xml:space="preserve"> FWM, Santos MM, </w:t>
      </w:r>
      <w:proofErr w:type="spellStart"/>
      <w:r w:rsidRPr="008313F6">
        <w:rPr>
          <w:rFonts w:ascii="Times New Roman" w:hAnsi="Times New Roman" w:cs="Times New Roman"/>
          <w:color w:val="231F20"/>
          <w:sz w:val="24"/>
          <w:szCs w:val="24"/>
          <w:lang w:val="es-ES"/>
        </w:rPr>
        <w:t>Zenker</w:t>
      </w:r>
      <w:proofErr w:type="spellEnd"/>
      <w:r w:rsidRPr="008313F6">
        <w:rPr>
          <w:rFonts w:ascii="Times New Roman" w:hAnsi="Times New Roman" w:cs="Times New Roman"/>
          <w:color w:val="231F20"/>
          <w:sz w:val="24"/>
          <w:szCs w:val="24"/>
          <w:lang w:val="es-ES"/>
        </w:rPr>
        <w:t xml:space="preserve"> CL. </w:t>
      </w:r>
      <w:proofErr w:type="spellStart"/>
      <w:r w:rsidRPr="008313F6">
        <w:rPr>
          <w:rFonts w:ascii="Times New Roman" w:hAnsi="Times New Roman" w:cs="Times New Roman"/>
          <w:color w:val="231F20"/>
          <w:sz w:val="24"/>
          <w:szCs w:val="24"/>
        </w:rPr>
        <w:t>Fluorose</w:t>
      </w:r>
      <w:proofErr w:type="spellEnd"/>
      <w:r w:rsidRPr="008313F6">
        <w:rPr>
          <w:rFonts w:ascii="Times New Roman" w:hAnsi="Times New Roman" w:cs="Times New Roman"/>
          <w:color w:val="231F20"/>
          <w:sz w:val="24"/>
          <w:szCs w:val="24"/>
        </w:rPr>
        <w:t xml:space="preserve"> dental: Aspectos históricos, </w:t>
      </w:r>
      <w:proofErr w:type="spellStart"/>
      <w:r w:rsidRPr="008313F6">
        <w:rPr>
          <w:rFonts w:ascii="Times New Roman" w:hAnsi="Times New Roman" w:cs="Times New Roman"/>
          <w:color w:val="231F20"/>
          <w:sz w:val="24"/>
          <w:szCs w:val="24"/>
        </w:rPr>
        <w:t>etiopatogênicos</w:t>
      </w:r>
      <w:proofErr w:type="spellEnd"/>
      <w:r w:rsidRPr="008313F6">
        <w:rPr>
          <w:rFonts w:ascii="Times New Roman" w:hAnsi="Times New Roman" w:cs="Times New Roman"/>
          <w:color w:val="231F20"/>
          <w:sz w:val="24"/>
          <w:szCs w:val="24"/>
        </w:rPr>
        <w:t xml:space="preserve"> e clínicos. 2005.</w:t>
      </w:r>
    </w:p>
    <w:p w:rsidR="00BF61E2" w:rsidRPr="008313F6" w:rsidRDefault="00BF61E2" w:rsidP="00BF61E2">
      <w:pPr>
        <w:pStyle w:val="PargrafodaLista"/>
        <w:numPr>
          <w:ilvl w:val="0"/>
          <w:numId w:val="7"/>
        </w:numPr>
        <w:spacing w:after="0" w:line="480" w:lineRule="auto"/>
        <w:ind w:left="426" w:hanging="426"/>
        <w:jc w:val="both"/>
        <w:rPr>
          <w:rFonts w:ascii="Times New Roman" w:hAnsi="Times New Roman" w:cs="Times New Roman"/>
          <w:color w:val="231F20"/>
          <w:sz w:val="24"/>
          <w:szCs w:val="24"/>
        </w:rPr>
      </w:pPr>
      <w:r w:rsidRPr="008313F6">
        <w:rPr>
          <w:rFonts w:ascii="Times New Roman" w:hAnsi="Times New Roman" w:cs="Times New Roman"/>
          <w:sz w:val="24"/>
          <w:szCs w:val="24"/>
        </w:rPr>
        <w:t xml:space="preserve">Lima YBO, Cury JA. Ingestão de flúor por crianças pela água e dentifrício. </w:t>
      </w:r>
      <w:proofErr w:type="spellStart"/>
      <w:r w:rsidRPr="008313F6">
        <w:rPr>
          <w:rFonts w:ascii="Times New Roman" w:hAnsi="Times New Roman" w:cs="Times New Roman"/>
          <w:sz w:val="24"/>
          <w:szCs w:val="24"/>
        </w:rPr>
        <w:t>Rev</w:t>
      </w:r>
      <w:proofErr w:type="spellEnd"/>
      <w:r w:rsidRPr="008313F6">
        <w:rPr>
          <w:rFonts w:ascii="Times New Roman" w:hAnsi="Times New Roman" w:cs="Times New Roman"/>
          <w:sz w:val="24"/>
          <w:szCs w:val="24"/>
        </w:rPr>
        <w:t xml:space="preserve"> Saúde Pública 2001;35(6): 576-81.</w:t>
      </w:r>
    </w:p>
    <w:p w:rsidR="00BF61E2" w:rsidRPr="008313F6" w:rsidRDefault="00BF61E2" w:rsidP="00BF61E2">
      <w:pPr>
        <w:pStyle w:val="PargrafodaLista"/>
        <w:numPr>
          <w:ilvl w:val="0"/>
          <w:numId w:val="7"/>
        </w:numPr>
        <w:spacing w:after="0" w:line="480" w:lineRule="auto"/>
        <w:ind w:left="426" w:hanging="426"/>
        <w:jc w:val="both"/>
        <w:rPr>
          <w:rFonts w:ascii="Times New Roman" w:hAnsi="Times New Roman" w:cs="Times New Roman"/>
          <w:color w:val="231F20"/>
          <w:sz w:val="24"/>
          <w:szCs w:val="24"/>
          <w:lang w:val="en-US"/>
        </w:rPr>
      </w:pPr>
      <w:r w:rsidRPr="008313F6">
        <w:rPr>
          <w:rFonts w:ascii="Times New Roman" w:hAnsi="Times New Roman" w:cs="Times New Roman"/>
          <w:color w:val="231F20"/>
          <w:sz w:val="24"/>
          <w:szCs w:val="24"/>
          <w:lang w:val="en-US"/>
        </w:rPr>
        <w:t>Bentley EM, Ellwood RP, Davies RM. Fluoride ingestion from toothpaste by young children. BRITISH DENTAL JOURNAL, 1999 may</w:t>
      </w:r>
      <w:proofErr w:type="gramStart"/>
      <w:r w:rsidRPr="008313F6">
        <w:rPr>
          <w:rFonts w:ascii="Times New Roman" w:hAnsi="Times New Roman" w:cs="Times New Roman"/>
          <w:color w:val="231F20"/>
          <w:sz w:val="24"/>
          <w:szCs w:val="24"/>
          <w:lang w:val="en-US"/>
        </w:rPr>
        <w:t>;</w:t>
      </w:r>
      <w:proofErr w:type="gramEnd"/>
      <w:r w:rsidRPr="008313F6">
        <w:rPr>
          <w:rFonts w:ascii="Times New Roman" w:hAnsi="Times New Roman" w:cs="Times New Roman"/>
          <w:color w:val="231F20"/>
          <w:sz w:val="24"/>
          <w:szCs w:val="24"/>
          <w:lang w:val="en-US"/>
        </w:rPr>
        <w:t xml:space="preserve"> 186(9).</w:t>
      </w:r>
    </w:p>
    <w:p w:rsidR="00BF61E2" w:rsidRPr="008313F6" w:rsidRDefault="00BF61E2" w:rsidP="00BF61E2">
      <w:pPr>
        <w:pStyle w:val="PargrafodaLista"/>
        <w:numPr>
          <w:ilvl w:val="0"/>
          <w:numId w:val="7"/>
        </w:numPr>
        <w:spacing w:after="0" w:line="480" w:lineRule="auto"/>
        <w:ind w:left="426" w:hanging="426"/>
        <w:jc w:val="both"/>
        <w:rPr>
          <w:rFonts w:ascii="Times New Roman" w:hAnsi="Times New Roman" w:cs="Times New Roman"/>
          <w:color w:val="231F20"/>
          <w:sz w:val="24"/>
          <w:szCs w:val="24"/>
        </w:rPr>
      </w:pPr>
      <w:r w:rsidRPr="008313F6">
        <w:rPr>
          <w:rFonts w:ascii="Times New Roman" w:hAnsi="Times New Roman" w:cs="Times New Roman"/>
          <w:sz w:val="24"/>
          <w:szCs w:val="24"/>
        </w:rPr>
        <w:t>Batista MDE, Valença AMV. Arquivos em Odontologia, Belo Horizonte, 2004 abr./jun;40(2):111-206.</w:t>
      </w:r>
    </w:p>
    <w:p w:rsidR="00BF61E2" w:rsidRPr="008313F6" w:rsidRDefault="00BF61E2" w:rsidP="00BF61E2">
      <w:pPr>
        <w:pStyle w:val="PargrafodaLista"/>
        <w:numPr>
          <w:ilvl w:val="0"/>
          <w:numId w:val="7"/>
        </w:numPr>
        <w:spacing w:after="0" w:line="480" w:lineRule="auto"/>
        <w:ind w:left="426" w:hanging="426"/>
        <w:jc w:val="both"/>
        <w:rPr>
          <w:rFonts w:ascii="Times New Roman" w:hAnsi="Times New Roman" w:cs="Times New Roman"/>
          <w:color w:val="231F20"/>
          <w:sz w:val="24"/>
          <w:szCs w:val="24"/>
        </w:rPr>
      </w:pPr>
      <w:r w:rsidRPr="008313F6">
        <w:rPr>
          <w:rFonts w:ascii="Times New Roman" w:hAnsi="Times New Roman" w:cs="Times New Roman"/>
          <w:color w:val="231F20"/>
          <w:sz w:val="24"/>
          <w:szCs w:val="24"/>
          <w:lang w:val="en-US"/>
        </w:rPr>
        <w:lastRenderedPageBreak/>
        <w:t>Glass RL. Fluoride dentifrices: the basis for the decline in caries prevalence. Journal of the Royal Society of Medicine Supplement, 1986</w:t>
      </w:r>
      <w:proofErr w:type="gramStart"/>
      <w:r w:rsidRPr="008313F6">
        <w:rPr>
          <w:rFonts w:ascii="Times New Roman" w:hAnsi="Times New Roman" w:cs="Times New Roman"/>
          <w:color w:val="231F20"/>
          <w:sz w:val="24"/>
          <w:szCs w:val="24"/>
          <w:lang w:val="en-US"/>
        </w:rPr>
        <w:t>;14</w:t>
      </w:r>
      <w:proofErr w:type="gramEnd"/>
      <w:r w:rsidRPr="008313F6">
        <w:rPr>
          <w:rFonts w:ascii="Times New Roman" w:hAnsi="Times New Roman" w:cs="Times New Roman"/>
          <w:color w:val="231F20"/>
          <w:sz w:val="24"/>
          <w:szCs w:val="24"/>
          <w:lang w:val="en-US"/>
        </w:rPr>
        <w:t>(79).</w:t>
      </w:r>
    </w:p>
    <w:p w:rsidR="00BF61E2" w:rsidRPr="008313F6" w:rsidRDefault="00BF61E2" w:rsidP="00BF61E2">
      <w:pPr>
        <w:pStyle w:val="PargrafodaLista"/>
        <w:numPr>
          <w:ilvl w:val="0"/>
          <w:numId w:val="7"/>
        </w:numPr>
        <w:spacing w:after="0" w:line="480" w:lineRule="auto"/>
        <w:ind w:left="426" w:hanging="426"/>
        <w:jc w:val="both"/>
        <w:rPr>
          <w:rFonts w:ascii="Times New Roman" w:hAnsi="Times New Roman" w:cs="Times New Roman"/>
          <w:color w:val="231F20"/>
          <w:sz w:val="24"/>
          <w:szCs w:val="24"/>
        </w:rPr>
      </w:pPr>
      <w:proofErr w:type="spellStart"/>
      <w:r w:rsidRPr="008313F6">
        <w:rPr>
          <w:rFonts w:ascii="Times New Roman" w:hAnsi="Times New Roman" w:cs="Times New Roman"/>
          <w:color w:val="231F20"/>
          <w:sz w:val="24"/>
          <w:szCs w:val="24"/>
          <w:lang w:val="en-US"/>
        </w:rPr>
        <w:t>Braz</w:t>
      </w:r>
      <w:proofErr w:type="spellEnd"/>
      <w:r w:rsidRPr="008313F6">
        <w:rPr>
          <w:rFonts w:ascii="Times New Roman" w:hAnsi="Times New Roman" w:cs="Times New Roman"/>
          <w:color w:val="231F20"/>
          <w:sz w:val="24"/>
          <w:szCs w:val="24"/>
          <w:lang w:val="en-US"/>
        </w:rPr>
        <w:t xml:space="preserve"> JAC. The Importance of Fluoride Dentifrices to the Current Dental Caries Prevalence in Brazil. </w:t>
      </w:r>
      <w:proofErr w:type="spellStart"/>
      <w:r w:rsidRPr="008313F6">
        <w:rPr>
          <w:rFonts w:ascii="Times New Roman" w:hAnsi="Times New Roman" w:cs="Times New Roman"/>
          <w:color w:val="231F20"/>
          <w:sz w:val="24"/>
          <w:szCs w:val="24"/>
        </w:rPr>
        <w:t>Dent</w:t>
      </w:r>
      <w:proofErr w:type="spellEnd"/>
      <w:r w:rsidRPr="008313F6">
        <w:rPr>
          <w:rFonts w:ascii="Times New Roman" w:hAnsi="Times New Roman" w:cs="Times New Roman"/>
          <w:color w:val="231F20"/>
          <w:sz w:val="24"/>
          <w:szCs w:val="24"/>
        </w:rPr>
        <w:t xml:space="preserve"> J,2004;15(3):167-74.</w:t>
      </w:r>
    </w:p>
    <w:p w:rsidR="00BF61E2" w:rsidRPr="008313F6" w:rsidRDefault="00BF61E2" w:rsidP="00590E22">
      <w:pPr>
        <w:pStyle w:val="PargrafodaLista"/>
        <w:numPr>
          <w:ilvl w:val="0"/>
          <w:numId w:val="7"/>
        </w:numPr>
        <w:spacing w:after="0" w:line="480" w:lineRule="auto"/>
        <w:ind w:left="426" w:hanging="426"/>
        <w:jc w:val="both"/>
        <w:rPr>
          <w:rFonts w:ascii="Times New Roman" w:hAnsi="Times New Roman" w:cs="Times New Roman"/>
          <w:color w:val="231F20"/>
          <w:sz w:val="24"/>
          <w:szCs w:val="24"/>
          <w:lang w:val="en-US"/>
        </w:rPr>
      </w:pPr>
      <w:r w:rsidRPr="008313F6">
        <w:rPr>
          <w:rFonts w:ascii="Times New Roman" w:hAnsi="Times New Roman" w:cs="Times New Roman"/>
          <w:color w:val="231F20"/>
          <w:sz w:val="24"/>
          <w:szCs w:val="24"/>
          <w:lang w:val="en-US"/>
        </w:rPr>
        <w:t xml:space="preserve">Wang NJ. Risk factors associated with fluorosis a non-fluoridated population in Norway. </w:t>
      </w:r>
      <w:proofErr w:type="spellStart"/>
      <w:r w:rsidRPr="008313F6">
        <w:rPr>
          <w:rFonts w:ascii="Times New Roman" w:hAnsi="Times New Roman" w:cs="Times New Roman"/>
          <w:color w:val="231F20"/>
          <w:sz w:val="24"/>
          <w:szCs w:val="24"/>
          <w:lang w:val="en-US"/>
        </w:rPr>
        <w:t>Catimmttity</w:t>
      </w:r>
      <w:proofErr w:type="spellEnd"/>
      <w:r w:rsidRPr="008313F6">
        <w:rPr>
          <w:rFonts w:ascii="Times New Roman" w:hAnsi="Times New Roman" w:cs="Times New Roman"/>
          <w:color w:val="231F20"/>
          <w:sz w:val="24"/>
          <w:szCs w:val="24"/>
          <w:lang w:val="en-US"/>
        </w:rPr>
        <w:t xml:space="preserve"> Dent Oral </w:t>
      </w:r>
      <w:proofErr w:type="spellStart"/>
      <w:r w:rsidRPr="008313F6">
        <w:rPr>
          <w:rFonts w:ascii="Times New Roman" w:hAnsi="Times New Roman" w:cs="Times New Roman"/>
          <w:color w:val="231F20"/>
          <w:sz w:val="24"/>
          <w:szCs w:val="24"/>
          <w:lang w:val="en-US"/>
        </w:rPr>
        <w:t>Epidctnioi</w:t>
      </w:r>
      <w:proofErr w:type="spellEnd"/>
      <w:r w:rsidR="00590E22" w:rsidRPr="008313F6">
        <w:rPr>
          <w:rFonts w:ascii="Times New Roman" w:hAnsi="Times New Roman" w:cs="Times New Roman"/>
          <w:color w:val="231F20"/>
          <w:sz w:val="24"/>
          <w:szCs w:val="24"/>
          <w:lang w:val="en-US"/>
        </w:rPr>
        <w:t xml:space="preserve">, Printed </w:t>
      </w:r>
      <w:proofErr w:type="spellStart"/>
      <w:r w:rsidR="00590E22" w:rsidRPr="008313F6">
        <w:rPr>
          <w:rFonts w:ascii="Times New Roman" w:hAnsi="Times New Roman" w:cs="Times New Roman"/>
          <w:color w:val="231F20"/>
          <w:sz w:val="24"/>
          <w:szCs w:val="24"/>
          <w:lang w:val="en-US"/>
        </w:rPr>
        <w:t>iti</w:t>
      </w:r>
      <w:proofErr w:type="spellEnd"/>
      <w:r w:rsidR="00590E22" w:rsidRPr="008313F6">
        <w:rPr>
          <w:rFonts w:ascii="Times New Roman" w:hAnsi="Times New Roman" w:cs="Times New Roman"/>
          <w:color w:val="231F20"/>
          <w:sz w:val="24"/>
          <w:szCs w:val="24"/>
          <w:lang w:val="en-US"/>
        </w:rPr>
        <w:t xml:space="preserve"> Denmark. All rights reserved</w:t>
      </w:r>
      <w:r w:rsidRPr="008313F6">
        <w:rPr>
          <w:rFonts w:ascii="Times New Roman" w:hAnsi="Times New Roman" w:cs="Times New Roman"/>
          <w:color w:val="231F20"/>
          <w:sz w:val="24"/>
          <w:szCs w:val="24"/>
          <w:lang w:val="en-US"/>
        </w:rPr>
        <w:t xml:space="preserve"> 1997</w:t>
      </w:r>
      <w:proofErr w:type="gramStart"/>
      <w:r w:rsidRPr="008313F6">
        <w:rPr>
          <w:rFonts w:ascii="Times New Roman" w:hAnsi="Times New Roman" w:cs="Times New Roman"/>
          <w:color w:val="231F20"/>
          <w:sz w:val="24"/>
          <w:szCs w:val="24"/>
          <w:lang w:val="en-US"/>
        </w:rPr>
        <w:t>;25</w:t>
      </w:r>
      <w:proofErr w:type="gramEnd"/>
      <w:r w:rsidRPr="008313F6">
        <w:rPr>
          <w:rFonts w:ascii="Times New Roman" w:hAnsi="Times New Roman" w:cs="Times New Roman"/>
          <w:color w:val="231F20"/>
          <w:sz w:val="24"/>
          <w:szCs w:val="24"/>
          <w:lang w:val="en-US"/>
        </w:rPr>
        <w:t>: 396-401.</w:t>
      </w:r>
    </w:p>
    <w:p w:rsidR="00BF61E2" w:rsidRPr="008313F6" w:rsidRDefault="00BF61E2" w:rsidP="00BF61E2">
      <w:pPr>
        <w:pStyle w:val="PargrafodaLista"/>
        <w:numPr>
          <w:ilvl w:val="0"/>
          <w:numId w:val="7"/>
        </w:numPr>
        <w:spacing w:after="0" w:line="480" w:lineRule="auto"/>
        <w:ind w:left="426" w:hanging="426"/>
        <w:jc w:val="both"/>
        <w:rPr>
          <w:rFonts w:ascii="Times New Roman" w:hAnsi="Times New Roman" w:cs="Times New Roman"/>
          <w:color w:val="231F20"/>
          <w:sz w:val="24"/>
          <w:szCs w:val="24"/>
          <w:lang w:val="en-US"/>
        </w:rPr>
      </w:pPr>
      <w:proofErr w:type="spellStart"/>
      <w:r w:rsidRPr="008313F6">
        <w:rPr>
          <w:rFonts w:ascii="Times New Roman" w:hAnsi="Times New Roman" w:cs="Times New Roman"/>
          <w:color w:val="231F20"/>
          <w:sz w:val="24"/>
          <w:szCs w:val="24"/>
          <w:lang w:val="en-US"/>
        </w:rPr>
        <w:t>Mascarenhas</w:t>
      </w:r>
      <w:proofErr w:type="spellEnd"/>
      <w:r w:rsidRPr="008313F6">
        <w:rPr>
          <w:rFonts w:ascii="Times New Roman" w:hAnsi="Times New Roman" w:cs="Times New Roman"/>
          <w:color w:val="231F20"/>
          <w:sz w:val="24"/>
          <w:szCs w:val="24"/>
          <w:lang w:val="en-US"/>
        </w:rPr>
        <w:t xml:space="preserve"> AK, Burt BA. Fluorosis risk from early exposure to fluoride toothpaste. Communi</w:t>
      </w:r>
      <w:r w:rsidR="00E17DA6" w:rsidRPr="008313F6">
        <w:rPr>
          <w:rFonts w:ascii="Times New Roman" w:hAnsi="Times New Roman" w:cs="Times New Roman"/>
          <w:color w:val="231F20"/>
          <w:sz w:val="24"/>
          <w:szCs w:val="24"/>
          <w:lang w:val="en-US"/>
        </w:rPr>
        <w:t xml:space="preserve">ty Dent Oral </w:t>
      </w:r>
      <w:proofErr w:type="spellStart"/>
      <w:r w:rsidR="00E17DA6" w:rsidRPr="008313F6">
        <w:rPr>
          <w:rFonts w:ascii="Times New Roman" w:hAnsi="Times New Roman" w:cs="Times New Roman"/>
          <w:color w:val="231F20"/>
          <w:sz w:val="24"/>
          <w:szCs w:val="24"/>
          <w:lang w:val="en-US"/>
        </w:rPr>
        <w:t>Epidemol</w:t>
      </w:r>
      <w:proofErr w:type="spellEnd"/>
      <w:r w:rsidR="00E17DA6" w:rsidRPr="008313F6">
        <w:rPr>
          <w:rFonts w:ascii="Times New Roman" w:hAnsi="Times New Roman" w:cs="Times New Roman"/>
          <w:color w:val="231F20"/>
          <w:sz w:val="24"/>
          <w:szCs w:val="24"/>
          <w:lang w:val="en-US"/>
        </w:rPr>
        <w:t xml:space="preserve"> 1998; 26:</w:t>
      </w:r>
      <w:r w:rsidRPr="008313F6">
        <w:rPr>
          <w:rFonts w:ascii="Times New Roman" w:hAnsi="Times New Roman" w:cs="Times New Roman"/>
          <w:color w:val="231F20"/>
          <w:sz w:val="24"/>
          <w:szCs w:val="24"/>
          <w:lang w:val="en-US"/>
        </w:rPr>
        <w:t>241-48.</w:t>
      </w:r>
    </w:p>
    <w:p w:rsidR="00BF61E2" w:rsidRPr="008313F6" w:rsidRDefault="00BF61E2" w:rsidP="00BF61E2">
      <w:pPr>
        <w:pStyle w:val="PargrafodaLista"/>
        <w:numPr>
          <w:ilvl w:val="0"/>
          <w:numId w:val="7"/>
        </w:numPr>
        <w:spacing w:after="0" w:line="480" w:lineRule="auto"/>
        <w:ind w:left="426" w:hanging="426"/>
        <w:jc w:val="both"/>
        <w:rPr>
          <w:rFonts w:ascii="Times New Roman" w:hAnsi="Times New Roman" w:cs="Times New Roman"/>
          <w:color w:val="231F20"/>
          <w:sz w:val="24"/>
          <w:szCs w:val="24"/>
          <w:lang w:val="en-US"/>
        </w:rPr>
      </w:pPr>
      <w:r w:rsidRPr="008313F6">
        <w:rPr>
          <w:rFonts w:ascii="Times New Roman" w:hAnsi="Times New Roman" w:cs="Times New Roman"/>
          <w:color w:val="231F20"/>
          <w:sz w:val="24"/>
          <w:szCs w:val="24"/>
          <w:lang w:val="en-US"/>
        </w:rPr>
        <w:t xml:space="preserve">Barnhart WE, Hiller LK, Leonard GJ, </w:t>
      </w:r>
      <w:proofErr w:type="spellStart"/>
      <w:r w:rsidRPr="008313F6">
        <w:rPr>
          <w:rFonts w:ascii="Times New Roman" w:hAnsi="Times New Roman" w:cs="Times New Roman"/>
          <w:color w:val="231F20"/>
          <w:sz w:val="24"/>
          <w:szCs w:val="24"/>
          <w:lang w:val="en-US"/>
        </w:rPr>
        <w:t>Micheals</w:t>
      </w:r>
      <w:proofErr w:type="spellEnd"/>
      <w:r w:rsidRPr="008313F6">
        <w:rPr>
          <w:rFonts w:ascii="Times New Roman" w:hAnsi="Times New Roman" w:cs="Times New Roman"/>
          <w:color w:val="231F20"/>
          <w:sz w:val="24"/>
          <w:szCs w:val="24"/>
          <w:lang w:val="en-US"/>
        </w:rPr>
        <w:t xml:space="preserve"> SE. </w:t>
      </w:r>
      <w:proofErr w:type="spellStart"/>
      <w:r w:rsidRPr="008313F6">
        <w:rPr>
          <w:rFonts w:ascii="Times New Roman" w:hAnsi="Times New Roman" w:cs="Times New Roman"/>
          <w:color w:val="231F20"/>
          <w:sz w:val="24"/>
          <w:szCs w:val="24"/>
          <w:lang w:val="en-US"/>
        </w:rPr>
        <w:t>Dentrifice</w:t>
      </w:r>
      <w:proofErr w:type="spellEnd"/>
      <w:r w:rsidRPr="008313F6">
        <w:rPr>
          <w:rFonts w:ascii="Times New Roman" w:hAnsi="Times New Roman" w:cs="Times New Roman"/>
          <w:color w:val="231F20"/>
          <w:sz w:val="24"/>
          <w:szCs w:val="24"/>
          <w:lang w:val="en-US"/>
        </w:rPr>
        <w:t xml:space="preserve"> usage and ingestion among four age groups. J Dent Res 1974</w:t>
      </w:r>
      <w:proofErr w:type="gramStart"/>
      <w:r w:rsidRPr="008313F6">
        <w:rPr>
          <w:rFonts w:ascii="Times New Roman" w:hAnsi="Times New Roman" w:cs="Times New Roman"/>
          <w:color w:val="231F20"/>
          <w:sz w:val="24"/>
          <w:szCs w:val="24"/>
          <w:lang w:val="en-US"/>
        </w:rPr>
        <w:t>;53:1317</w:t>
      </w:r>
      <w:proofErr w:type="gramEnd"/>
      <w:r w:rsidRPr="008313F6">
        <w:rPr>
          <w:rFonts w:ascii="Times New Roman" w:hAnsi="Times New Roman" w:cs="Times New Roman"/>
          <w:color w:val="231F20"/>
          <w:sz w:val="24"/>
          <w:szCs w:val="24"/>
          <w:lang w:val="en-US"/>
        </w:rPr>
        <w:t>-22.</w:t>
      </w:r>
    </w:p>
    <w:p w:rsidR="00BF61E2" w:rsidRPr="008313F6" w:rsidRDefault="00BF61E2" w:rsidP="00BF61E2">
      <w:pPr>
        <w:pStyle w:val="PargrafodaLista"/>
        <w:numPr>
          <w:ilvl w:val="0"/>
          <w:numId w:val="7"/>
        </w:numPr>
        <w:spacing w:after="0" w:line="480" w:lineRule="auto"/>
        <w:ind w:left="426" w:hanging="426"/>
        <w:jc w:val="both"/>
        <w:rPr>
          <w:rFonts w:ascii="Times New Roman" w:hAnsi="Times New Roman" w:cs="Times New Roman"/>
          <w:color w:val="231F20"/>
          <w:sz w:val="24"/>
          <w:szCs w:val="24"/>
          <w:lang w:val="en-US"/>
        </w:rPr>
      </w:pPr>
      <w:r w:rsidRPr="008313F6">
        <w:rPr>
          <w:rFonts w:ascii="Times New Roman" w:hAnsi="Times New Roman" w:cs="Times New Roman"/>
          <w:color w:val="231F20"/>
          <w:sz w:val="24"/>
          <w:szCs w:val="24"/>
        </w:rPr>
        <w:t xml:space="preserve">Martins CC et al. Perfil de crianças portadoras de </w:t>
      </w:r>
      <w:proofErr w:type="spellStart"/>
      <w:r w:rsidRPr="008313F6">
        <w:rPr>
          <w:rFonts w:ascii="Times New Roman" w:hAnsi="Times New Roman" w:cs="Times New Roman"/>
          <w:color w:val="231F20"/>
          <w:sz w:val="24"/>
          <w:szCs w:val="24"/>
        </w:rPr>
        <w:t>fluorose</w:t>
      </w:r>
      <w:proofErr w:type="spellEnd"/>
      <w:r w:rsidRPr="008313F6">
        <w:rPr>
          <w:rFonts w:ascii="Times New Roman" w:hAnsi="Times New Roman" w:cs="Times New Roman"/>
          <w:color w:val="231F20"/>
          <w:sz w:val="24"/>
          <w:szCs w:val="24"/>
        </w:rPr>
        <w:t xml:space="preserve"> dentária quanto as diversas formas de Acesso ao </w:t>
      </w:r>
      <w:proofErr w:type="spellStart"/>
      <w:r w:rsidRPr="008313F6">
        <w:rPr>
          <w:rFonts w:ascii="Times New Roman" w:hAnsi="Times New Roman" w:cs="Times New Roman"/>
          <w:color w:val="231F20"/>
          <w:sz w:val="24"/>
          <w:szCs w:val="24"/>
        </w:rPr>
        <w:t>Fluor</w:t>
      </w:r>
      <w:proofErr w:type="spellEnd"/>
      <w:r w:rsidRPr="008313F6">
        <w:rPr>
          <w:rFonts w:ascii="Times New Roman" w:hAnsi="Times New Roman" w:cs="Times New Roman"/>
          <w:color w:val="231F20"/>
          <w:sz w:val="24"/>
          <w:szCs w:val="24"/>
        </w:rPr>
        <w:t>. 2002.</w:t>
      </w:r>
    </w:p>
    <w:p w:rsidR="00BF61E2" w:rsidRPr="008313F6" w:rsidRDefault="00BF61E2" w:rsidP="00BF61E2">
      <w:pPr>
        <w:pStyle w:val="PargrafodaLista"/>
        <w:numPr>
          <w:ilvl w:val="0"/>
          <w:numId w:val="7"/>
        </w:numPr>
        <w:spacing w:after="0" w:line="480" w:lineRule="auto"/>
        <w:ind w:left="426" w:hanging="426"/>
        <w:jc w:val="both"/>
        <w:rPr>
          <w:rFonts w:ascii="Times New Roman" w:hAnsi="Times New Roman" w:cs="Times New Roman"/>
          <w:color w:val="231F20"/>
          <w:sz w:val="24"/>
          <w:szCs w:val="24"/>
          <w:lang w:val="en-US"/>
        </w:rPr>
      </w:pPr>
      <w:r w:rsidRPr="008313F6">
        <w:rPr>
          <w:rFonts w:ascii="Times New Roman" w:hAnsi="Times New Roman" w:cs="Times New Roman"/>
          <w:color w:val="231F20"/>
          <w:sz w:val="24"/>
          <w:szCs w:val="24"/>
        </w:rPr>
        <w:t xml:space="preserve">Chaves SCL, Vieira-da-Silva LM. A efetividade do dentifrício </w:t>
      </w:r>
      <w:proofErr w:type="spellStart"/>
      <w:r w:rsidRPr="008313F6">
        <w:rPr>
          <w:rFonts w:ascii="Times New Roman" w:hAnsi="Times New Roman" w:cs="Times New Roman"/>
          <w:color w:val="231F20"/>
          <w:sz w:val="24"/>
          <w:szCs w:val="24"/>
        </w:rPr>
        <w:t>fluoretado</w:t>
      </w:r>
      <w:proofErr w:type="spellEnd"/>
      <w:r w:rsidRPr="008313F6">
        <w:rPr>
          <w:rFonts w:ascii="Times New Roman" w:hAnsi="Times New Roman" w:cs="Times New Roman"/>
          <w:color w:val="231F20"/>
          <w:sz w:val="24"/>
          <w:szCs w:val="24"/>
        </w:rPr>
        <w:t xml:space="preserve"> no controle da cárie dental: uma meta-análise. </w:t>
      </w:r>
      <w:r w:rsidRPr="008313F6">
        <w:rPr>
          <w:rFonts w:ascii="Times New Roman" w:hAnsi="Times New Roman" w:cs="Times New Roman"/>
          <w:color w:val="231F20"/>
          <w:sz w:val="24"/>
          <w:szCs w:val="24"/>
          <w:lang w:val="en-US"/>
        </w:rPr>
        <w:t xml:space="preserve">Rev </w:t>
      </w:r>
      <w:proofErr w:type="spellStart"/>
      <w:r w:rsidRPr="008313F6">
        <w:rPr>
          <w:rFonts w:ascii="Times New Roman" w:hAnsi="Times New Roman" w:cs="Times New Roman"/>
          <w:color w:val="231F20"/>
          <w:sz w:val="24"/>
          <w:szCs w:val="24"/>
          <w:lang w:val="en-US"/>
        </w:rPr>
        <w:t>Saúde</w:t>
      </w:r>
      <w:proofErr w:type="spellEnd"/>
      <w:r w:rsidRPr="008313F6">
        <w:rPr>
          <w:rFonts w:ascii="Times New Roman" w:hAnsi="Times New Roman" w:cs="Times New Roman"/>
          <w:color w:val="231F20"/>
          <w:sz w:val="24"/>
          <w:szCs w:val="24"/>
          <w:lang w:val="en-US"/>
        </w:rPr>
        <w:t xml:space="preserve"> </w:t>
      </w:r>
      <w:proofErr w:type="spellStart"/>
      <w:r w:rsidRPr="008313F6">
        <w:rPr>
          <w:rFonts w:ascii="Times New Roman" w:hAnsi="Times New Roman" w:cs="Times New Roman"/>
          <w:color w:val="231F20"/>
          <w:sz w:val="24"/>
          <w:szCs w:val="24"/>
          <w:lang w:val="en-US"/>
        </w:rPr>
        <w:t>Pública</w:t>
      </w:r>
      <w:proofErr w:type="spellEnd"/>
      <w:r w:rsidRPr="008313F6">
        <w:rPr>
          <w:rFonts w:ascii="Times New Roman" w:hAnsi="Times New Roman" w:cs="Times New Roman"/>
          <w:color w:val="231F20"/>
          <w:sz w:val="24"/>
          <w:szCs w:val="24"/>
          <w:lang w:val="en-US"/>
        </w:rPr>
        <w:t xml:space="preserve"> 2002</w:t>
      </w:r>
      <w:proofErr w:type="gramStart"/>
      <w:r w:rsidRPr="008313F6">
        <w:rPr>
          <w:rFonts w:ascii="Times New Roman" w:hAnsi="Times New Roman" w:cs="Times New Roman"/>
          <w:color w:val="231F20"/>
          <w:sz w:val="24"/>
          <w:szCs w:val="24"/>
          <w:lang w:val="en-US"/>
        </w:rPr>
        <w:t>;36</w:t>
      </w:r>
      <w:proofErr w:type="gramEnd"/>
      <w:r w:rsidRPr="008313F6">
        <w:rPr>
          <w:rFonts w:ascii="Times New Roman" w:hAnsi="Times New Roman" w:cs="Times New Roman"/>
          <w:color w:val="231F20"/>
          <w:sz w:val="24"/>
          <w:szCs w:val="24"/>
          <w:lang w:val="en-US"/>
        </w:rPr>
        <w:t>(5):598-606.</w:t>
      </w:r>
    </w:p>
    <w:p w:rsidR="00F664F3" w:rsidRDefault="00F664F3" w:rsidP="00F664F3">
      <w:pPr>
        <w:spacing w:after="0" w:line="480" w:lineRule="auto"/>
        <w:jc w:val="both"/>
        <w:rPr>
          <w:rFonts w:ascii="Times New Roman" w:hAnsi="Times New Roman" w:cs="Times New Roman"/>
          <w:sz w:val="24"/>
          <w:szCs w:val="24"/>
        </w:rPr>
      </w:pPr>
    </w:p>
    <w:p w:rsidR="00F664F3" w:rsidRDefault="00F664F3" w:rsidP="00F664F3">
      <w:pPr>
        <w:spacing w:after="0" w:line="480" w:lineRule="auto"/>
        <w:jc w:val="both"/>
        <w:rPr>
          <w:rFonts w:ascii="Times New Roman" w:hAnsi="Times New Roman" w:cs="Times New Roman"/>
          <w:sz w:val="24"/>
          <w:szCs w:val="24"/>
        </w:rPr>
      </w:pPr>
    </w:p>
    <w:p w:rsidR="00F664F3" w:rsidRPr="008E5058" w:rsidRDefault="00F664F3" w:rsidP="00F664F3">
      <w:pPr>
        <w:pBdr>
          <w:bottom w:val="single" w:sz="4" w:space="1" w:color="auto"/>
        </w:pBdr>
        <w:spacing w:after="0" w:line="480" w:lineRule="auto"/>
        <w:jc w:val="both"/>
        <w:rPr>
          <w:rFonts w:asciiTheme="majorBidi" w:hAnsiTheme="majorBidi" w:cstheme="majorBidi"/>
          <w:color w:val="231F20"/>
          <w:sz w:val="20"/>
          <w:szCs w:val="20"/>
        </w:rPr>
      </w:pPr>
      <w:r w:rsidRPr="008E5058">
        <w:rPr>
          <w:rFonts w:asciiTheme="majorBidi" w:hAnsiTheme="majorBidi" w:cstheme="majorBidi"/>
          <w:b/>
          <w:color w:val="231F20"/>
          <w:sz w:val="20"/>
          <w:szCs w:val="20"/>
        </w:rPr>
        <w:t>Tabela 1</w:t>
      </w:r>
      <w:r w:rsidRPr="008E5058">
        <w:rPr>
          <w:rFonts w:asciiTheme="majorBidi" w:hAnsiTheme="majorBidi" w:cstheme="majorBidi"/>
          <w:color w:val="231F20"/>
          <w:sz w:val="20"/>
          <w:szCs w:val="20"/>
        </w:rPr>
        <w:t xml:space="preserve"> – pH do meio, presença ou ausência de flúor, efeitos físico-químicos e consequências para a estrutura dental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
        <w:gridCol w:w="852"/>
        <w:gridCol w:w="1254"/>
        <w:gridCol w:w="1254"/>
        <w:gridCol w:w="1150"/>
        <w:gridCol w:w="1254"/>
        <w:gridCol w:w="994"/>
        <w:gridCol w:w="985"/>
      </w:tblGrid>
      <w:tr w:rsidR="00F664F3" w:rsidRPr="008E5058" w:rsidTr="00100883">
        <w:tc>
          <w:tcPr>
            <w:tcW w:w="795" w:type="dxa"/>
            <w:tcBorders>
              <w:bottom w:val="single" w:sz="4" w:space="0" w:color="auto"/>
            </w:tcBorders>
          </w:tcPr>
          <w:p w:rsidR="00F664F3" w:rsidRPr="008E5058" w:rsidRDefault="00F664F3" w:rsidP="00100883">
            <w:pPr>
              <w:spacing w:line="480" w:lineRule="auto"/>
              <w:jc w:val="center"/>
              <w:rPr>
                <w:rFonts w:ascii="Times New Roman" w:hAnsi="Times New Roman" w:cs="Times New Roman"/>
                <w:b/>
                <w:color w:val="231F20"/>
                <w:sz w:val="20"/>
                <w:szCs w:val="20"/>
              </w:rPr>
            </w:pPr>
          </w:p>
        </w:tc>
        <w:tc>
          <w:tcPr>
            <w:tcW w:w="869" w:type="dxa"/>
            <w:tcBorders>
              <w:bottom w:val="single" w:sz="4" w:space="0" w:color="auto"/>
            </w:tcBorders>
          </w:tcPr>
          <w:p w:rsidR="00F664F3" w:rsidRPr="008E5058" w:rsidRDefault="00F664F3" w:rsidP="00100883">
            <w:pPr>
              <w:spacing w:line="480" w:lineRule="auto"/>
              <w:jc w:val="center"/>
              <w:rPr>
                <w:rFonts w:ascii="Times New Roman" w:hAnsi="Times New Roman" w:cs="Times New Roman"/>
                <w:b/>
                <w:color w:val="231F20"/>
                <w:sz w:val="20"/>
                <w:szCs w:val="20"/>
              </w:rPr>
            </w:pPr>
          </w:p>
        </w:tc>
        <w:tc>
          <w:tcPr>
            <w:tcW w:w="5025" w:type="dxa"/>
            <w:gridSpan w:val="4"/>
            <w:tcBorders>
              <w:bottom w:val="single" w:sz="4" w:space="0" w:color="auto"/>
            </w:tcBorders>
          </w:tcPr>
          <w:p w:rsidR="00F664F3" w:rsidRPr="008E5058" w:rsidRDefault="00F664F3" w:rsidP="00100883">
            <w:pPr>
              <w:spacing w:line="480" w:lineRule="auto"/>
              <w:jc w:val="center"/>
              <w:rPr>
                <w:rFonts w:ascii="Times New Roman" w:hAnsi="Times New Roman" w:cs="Times New Roman"/>
                <w:b/>
                <w:color w:val="231F20"/>
                <w:sz w:val="20"/>
                <w:szCs w:val="20"/>
              </w:rPr>
            </w:pPr>
            <w:r w:rsidRPr="008E5058">
              <w:rPr>
                <w:rFonts w:ascii="Times New Roman" w:hAnsi="Times New Roman" w:cs="Times New Roman"/>
                <w:b/>
                <w:color w:val="231F20"/>
                <w:sz w:val="20"/>
                <w:szCs w:val="20"/>
              </w:rPr>
              <w:t>Efeito Físico-Químico</w:t>
            </w:r>
          </w:p>
        </w:tc>
        <w:tc>
          <w:tcPr>
            <w:tcW w:w="2031" w:type="dxa"/>
            <w:gridSpan w:val="2"/>
            <w:tcBorders>
              <w:bottom w:val="single" w:sz="4" w:space="0" w:color="auto"/>
            </w:tcBorders>
          </w:tcPr>
          <w:p w:rsidR="00F664F3" w:rsidRPr="008E5058" w:rsidRDefault="00F664F3" w:rsidP="00100883">
            <w:pPr>
              <w:spacing w:line="480" w:lineRule="auto"/>
              <w:jc w:val="center"/>
              <w:rPr>
                <w:rFonts w:ascii="Times New Roman" w:hAnsi="Times New Roman" w:cs="Times New Roman"/>
                <w:b/>
                <w:color w:val="231F20"/>
                <w:sz w:val="20"/>
                <w:szCs w:val="20"/>
              </w:rPr>
            </w:pPr>
            <w:r w:rsidRPr="008E5058">
              <w:rPr>
                <w:rFonts w:ascii="Times New Roman" w:hAnsi="Times New Roman" w:cs="Times New Roman"/>
                <w:b/>
                <w:color w:val="231F20"/>
                <w:sz w:val="20"/>
                <w:szCs w:val="20"/>
              </w:rPr>
              <w:t>Consequências para</w:t>
            </w:r>
          </w:p>
        </w:tc>
      </w:tr>
      <w:tr w:rsidR="00F664F3" w:rsidRPr="008E5058" w:rsidTr="00100883">
        <w:tc>
          <w:tcPr>
            <w:tcW w:w="795" w:type="dxa"/>
            <w:tcBorders>
              <w:top w:val="single" w:sz="4" w:space="0" w:color="auto"/>
              <w:bottom w:val="single" w:sz="4" w:space="0" w:color="auto"/>
            </w:tcBorders>
          </w:tcPr>
          <w:p w:rsidR="00F664F3" w:rsidRPr="008E5058" w:rsidRDefault="00F664F3" w:rsidP="00100883">
            <w:pPr>
              <w:spacing w:line="480" w:lineRule="auto"/>
              <w:jc w:val="center"/>
              <w:rPr>
                <w:rFonts w:ascii="Times New Roman" w:hAnsi="Times New Roman" w:cs="Times New Roman"/>
                <w:color w:val="231F20"/>
                <w:sz w:val="20"/>
                <w:szCs w:val="20"/>
              </w:rPr>
            </w:pPr>
            <w:proofErr w:type="gramStart"/>
            <w:r w:rsidRPr="008E5058">
              <w:rPr>
                <w:rFonts w:ascii="Times New Roman" w:hAnsi="Times New Roman" w:cs="Times New Roman"/>
                <w:color w:val="231F20"/>
                <w:sz w:val="20"/>
                <w:szCs w:val="20"/>
              </w:rPr>
              <w:t>pH</w:t>
            </w:r>
            <w:proofErr w:type="gramEnd"/>
          </w:p>
        </w:tc>
        <w:tc>
          <w:tcPr>
            <w:tcW w:w="869" w:type="dxa"/>
            <w:tcBorders>
              <w:top w:val="single" w:sz="4" w:space="0" w:color="auto"/>
              <w:bottom w:val="single" w:sz="4" w:space="0" w:color="auto"/>
            </w:tcBorders>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Flúor no meio</w:t>
            </w:r>
          </w:p>
        </w:tc>
        <w:tc>
          <w:tcPr>
            <w:tcW w:w="1283" w:type="dxa"/>
            <w:tcBorders>
              <w:top w:val="single" w:sz="4" w:space="0" w:color="auto"/>
              <w:bottom w:val="single" w:sz="4" w:space="0" w:color="auto"/>
            </w:tcBorders>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Dissolução de minerais mais solúveis*</w:t>
            </w:r>
          </w:p>
        </w:tc>
        <w:tc>
          <w:tcPr>
            <w:tcW w:w="1283" w:type="dxa"/>
            <w:tcBorders>
              <w:top w:val="single" w:sz="4" w:space="0" w:color="auto"/>
              <w:bottom w:val="single" w:sz="4" w:space="0" w:color="auto"/>
            </w:tcBorders>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 xml:space="preserve">Dissolução de </w:t>
            </w:r>
          </w:p>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HA e AF</w:t>
            </w:r>
          </w:p>
        </w:tc>
        <w:tc>
          <w:tcPr>
            <w:tcW w:w="1176" w:type="dxa"/>
            <w:tcBorders>
              <w:top w:val="single" w:sz="4" w:space="0" w:color="auto"/>
              <w:bottom w:val="single" w:sz="4" w:space="0" w:color="auto"/>
            </w:tcBorders>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Formação de FA</w:t>
            </w:r>
          </w:p>
        </w:tc>
        <w:tc>
          <w:tcPr>
            <w:tcW w:w="1283" w:type="dxa"/>
            <w:tcBorders>
              <w:top w:val="single" w:sz="4" w:space="0" w:color="auto"/>
              <w:bottom w:val="single" w:sz="4" w:space="0" w:color="auto"/>
            </w:tcBorders>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Dissolução de FA</w:t>
            </w:r>
          </w:p>
        </w:tc>
        <w:tc>
          <w:tcPr>
            <w:tcW w:w="1020" w:type="dxa"/>
            <w:tcBorders>
              <w:top w:val="single" w:sz="4" w:space="0" w:color="auto"/>
              <w:bottom w:val="single" w:sz="4" w:space="0" w:color="auto"/>
            </w:tcBorders>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Esmalte</w:t>
            </w:r>
          </w:p>
        </w:tc>
        <w:tc>
          <w:tcPr>
            <w:tcW w:w="1011" w:type="dxa"/>
            <w:tcBorders>
              <w:top w:val="single" w:sz="4" w:space="0" w:color="auto"/>
              <w:bottom w:val="single" w:sz="4" w:space="0" w:color="auto"/>
            </w:tcBorders>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Dentina</w:t>
            </w:r>
          </w:p>
        </w:tc>
      </w:tr>
      <w:tr w:rsidR="00F664F3" w:rsidRPr="008E5058" w:rsidTr="00100883">
        <w:tc>
          <w:tcPr>
            <w:tcW w:w="795" w:type="dxa"/>
            <w:tcBorders>
              <w:top w:val="single" w:sz="4" w:space="0" w:color="auto"/>
            </w:tcBorders>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7,0</w:t>
            </w:r>
          </w:p>
        </w:tc>
        <w:tc>
          <w:tcPr>
            <w:tcW w:w="869" w:type="dxa"/>
            <w:tcBorders>
              <w:top w:val="single" w:sz="4" w:space="0" w:color="auto"/>
            </w:tcBorders>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Não</w:t>
            </w:r>
          </w:p>
        </w:tc>
        <w:tc>
          <w:tcPr>
            <w:tcW w:w="1283" w:type="dxa"/>
            <w:tcBorders>
              <w:top w:val="single" w:sz="4" w:space="0" w:color="auto"/>
            </w:tcBorders>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Não</w:t>
            </w:r>
          </w:p>
        </w:tc>
        <w:tc>
          <w:tcPr>
            <w:tcW w:w="1283" w:type="dxa"/>
            <w:tcBorders>
              <w:top w:val="single" w:sz="4" w:space="0" w:color="auto"/>
            </w:tcBorders>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Não</w:t>
            </w:r>
          </w:p>
        </w:tc>
        <w:tc>
          <w:tcPr>
            <w:tcW w:w="1176" w:type="dxa"/>
            <w:tcBorders>
              <w:top w:val="single" w:sz="4" w:space="0" w:color="auto"/>
            </w:tcBorders>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Não</w:t>
            </w:r>
          </w:p>
        </w:tc>
        <w:tc>
          <w:tcPr>
            <w:tcW w:w="1283" w:type="dxa"/>
            <w:tcBorders>
              <w:top w:val="single" w:sz="4" w:space="0" w:color="auto"/>
            </w:tcBorders>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Não</w:t>
            </w:r>
          </w:p>
        </w:tc>
        <w:tc>
          <w:tcPr>
            <w:tcW w:w="1020" w:type="dxa"/>
            <w:tcBorders>
              <w:top w:val="single" w:sz="4" w:space="0" w:color="auto"/>
            </w:tcBorders>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Re</w:t>
            </w:r>
          </w:p>
        </w:tc>
        <w:tc>
          <w:tcPr>
            <w:tcW w:w="1011" w:type="dxa"/>
            <w:tcBorders>
              <w:top w:val="single" w:sz="4" w:space="0" w:color="auto"/>
            </w:tcBorders>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Re</w:t>
            </w:r>
          </w:p>
        </w:tc>
      </w:tr>
      <w:tr w:rsidR="00F664F3" w:rsidRPr="008E5058" w:rsidTr="00100883">
        <w:tc>
          <w:tcPr>
            <w:tcW w:w="795"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7,0</w:t>
            </w:r>
          </w:p>
        </w:tc>
        <w:tc>
          <w:tcPr>
            <w:tcW w:w="869"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Sim</w:t>
            </w:r>
          </w:p>
        </w:tc>
        <w:tc>
          <w:tcPr>
            <w:tcW w:w="1283"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Não</w:t>
            </w:r>
          </w:p>
        </w:tc>
        <w:tc>
          <w:tcPr>
            <w:tcW w:w="1283"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Não</w:t>
            </w:r>
          </w:p>
        </w:tc>
        <w:tc>
          <w:tcPr>
            <w:tcW w:w="1176"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Sim</w:t>
            </w:r>
          </w:p>
        </w:tc>
        <w:tc>
          <w:tcPr>
            <w:tcW w:w="1283"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Não</w:t>
            </w:r>
          </w:p>
        </w:tc>
        <w:tc>
          <w:tcPr>
            <w:tcW w:w="1020"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Re</w:t>
            </w:r>
            <w:r w:rsidRPr="008E5058">
              <w:rPr>
                <w:rFonts w:ascii="Times New Roman" w:hAnsi="Times New Roman" w:cs="Times New Roman"/>
                <w:color w:val="231F20"/>
                <w:sz w:val="20"/>
                <w:szCs w:val="20"/>
                <w:vertAlign w:val="superscript"/>
              </w:rPr>
              <w:t>+</w:t>
            </w:r>
          </w:p>
        </w:tc>
        <w:tc>
          <w:tcPr>
            <w:tcW w:w="1011"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Re</w:t>
            </w:r>
            <w:r w:rsidRPr="008E5058">
              <w:rPr>
                <w:rFonts w:ascii="Times New Roman" w:hAnsi="Times New Roman" w:cs="Times New Roman"/>
                <w:color w:val="231F20"/>
                <w:sz w:val="20"/>
                <w:szCs w:val="20"/>
                <w:vertAlign w:val="superscript"/>
              </w:rPr>
              <w:t>+</w:t>
            </w:r>
          </w:p>
        </w:tc>
      </w:tr>
      <w:tr w:rsidR="00F664F3" w:rsidRPr="008E5058" w:rsidTr="00100883">
        <w:tc>
          <w:tcPr>
            <w:tcW w:w="795"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lastRenderedPageBreak/>
              <w:t>&lt;6,5</w:t>
            </w:r>
          </w:p>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&gt;5,5</w:t>
            </w:r>
          </w:p>
        </w:tc>
        <w:tc>
          <w:tcPr>
            <w:tcW w:w="869"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Não</w:t>
            </w:r>
          </w:p>
        </w:tc>
        <w:tc>
          <w:tcPr>
            <w:tcW w:w="1283"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Sim</w:t>
            </w:r>
          </w:p>
        </w:tc>
        <w:tc>
          <w:tcPr>
            <w:tcW w:w="1283"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Não</w:t>
            </w:r>
          </w:p>
        </w:tc>
        <w:tc>
          <w:tcPr>
            <w:tcW w:w="1176"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Não</w:t>
            </w:r>
          </w:p>
        </w:tc>
        <w:tc>
          <w:tcPr>
            <w:tcW w:w="1283"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Não</w:t>
            </w:r>
          </w:p>
        </w:tc>
        <w:tc>
          <w:tcPr>
            <w:tcW w:w="1020"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Re</w:t>
            </w:r>
          </w:p>
        </w:tc>
        <w:tc>
          <w:tcPr>
            <w:tcW w:w="1011"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Des</w:t>
            </w:r>
          </w:p>
        </w:tc>
      </w:tr>
      <w:tr w:rsidR="00F664F3" w:rsidRPr="008E5058" w:rsidTr="00100883">
        <w:tc>
          <w:tcPr>
            <w:tcW w:w="795"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&lt;6,5</w:t>
            </w:r>
          </w:p>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&gt;5,5</w:t>
            </w:r>
          </w:p>
        </w:tc>
        <w:tc>
          <w:tcPr>
            <w:tcW w:w="869"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Sim</w:t>
            </w:r>
          </w:p>
        </w:tc>
        <w:tc>
          <w:tcPr>
            <w:tcW w:w="1283"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Sim</w:t>
            </w:r>
          </w:p>
        </w:tc>
        <w:tc>
          <w:tcPr>
            <w:tcW w:w="1283"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Não</w:t>
            </w:r>
          </w:p>
        </w:tc>
        <w:tc>
          <w:tcPr>
            <w:tcW w:w="1176"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Sim</w:t>
            </w:r>
          </w:p>
        </w:tc>
        <w:tc>
          <w:tcPr>
            <w:tcW w:w="1283"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Não</w:t>
            </w:r>
          </w:p>
        </w:tc>
        <w:tc>
          <w:tcPr>
            <w:tcW w:w="1020"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Re</w:t>
            </w:r>
            <w:r w:rsidRPr="008E5058">
              <w:rPr>
                <w:rFonts w:ascii="Times New Roman" w:hAnsi="Times New Roman" w:cs="Times New Roman"/>
                <w:color w:val="231F20"/>
                <w:sz w:val="20"/>
                <w:szCs w:val="20"/>
                <w:vertAlign w:val="superscript"/>
              </w:rPr>
              <w:t>+</w:t>
            </w:r>
          </w:p>
        </w:tc>
        <w:tc>
          <w:tcPr>
            <w:tcW w:w="1011"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Des</w:t>
            </w:r>
            <w:r w:rsidRPr="008E5058">
              <w:rPr>
                <w:rFonts w:ascii="Times New Roman" w:hAnsi="Times New Roman" w:cs="Times New Roman"/>
                <w:color w:val="231F20"/>
                <w:sz w:val="20"/>
                <w:szCs w:val="20"/>
                <w:vertAlign w:val="superscript"/>
              </w:rPr>
              <w:t>-</w:t>
            </w:r>
          </w:p>
        </w:tc>
      </w:tr>
      <w:tr w:rsidR="00F664F3" w:rsidRPr="008E5058" w:rsidTr="00100883">
        <w:tc>
          <w:tcPr>
            <w:tcW w:w="795"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&lt;5,5</w:t>
            </w:r>
          </w:p>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&gt;4,5</w:t>
            </w:r>
          </w:p>
        </w:tc>
        <w:tc>
          <w:tcPr>
            <w:tcW w:w="869"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Não</w:t>
            </w:r>
          </w:p>
        </w:tc>
        <w:tc>
          <w:tcPr>
            <w:tcW w:w="1283"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Sim</w:t>
            </w:r>
          </w:p>
        </w:tc>
        <w:tc>
          <w:tcPr>
            <w:tcW w:w="1283"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Sim</w:t>
            </w:r>
          </w:p>
        </w:tc>
        <w:tc>
          <w:tcPr>
            <w:tcW w:w="1176"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Não</w:t>
            </w:r>
          </w:p>
        </w:tc>
        <w:tc>
          <w:tcPr>
            <w:tcW w:w="1283"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Não</w:t>
            </w:r>
          </w:p>
        </w:tc>
        <w:tc>
          <w:tcPr>
            <w:tcW w:w="1020"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Des</w:t>
            </w:r>
          </w:p>
        </w:tc>
        <w:tc>
          <w:tcPr>
            <w:tcW w:w="1011"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Des</w:t>
            </w:r>
            <w:r w:rsidRPr="008E5058">
              <w:rPr>
                <w:rFonts w:ascii="Times New Roman" w:hAnsi="Times New Roman" w:cs="Times New Roman"/>
                <w:color w:val="231F20"/>
                <w:sz w:val="20"/>
                <w:szCs w:val="20"/>
                <w:vertAlign w:val="superscript"/>
              </w:rPr>
              <w:t>+</w:t>
            </w:r>
          </w:p>
        </w:tc>
      </w:tr>
      <w:tr w:rsidR="00F664F3" w:rsidRPr="008E5058" w:rsidTr="00100883">
        <w:tc>
          <w:tcPr>
            <w:tcW w:w="795"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&lt;5,5</w:t>
            </w:r>
          </w:p>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&gt;4,5</w:t>
            </w:r>
          </w:p>
        </w:tc>
        <w:tc>
          <w:tcPr>
            <w:tcW w:w="869"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Sim</w:t>
            </w:r>
          </w:p>
        </w:tc>
        <w:tc>
          <w:tcPr>
            <w:tcW w:w="1283"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Sim</w:t>
            </w:r>
          </w:p>
        </w:tc>
        <w:tc>
          <w:tcPr>
            <w:tcW w:w="1283"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Sim</w:t>
            </w:r>
          </w:p>
        </w:tc>
        <w:tc>
          <w:tcPr>
            <w:tcW w:w="1176"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Sim</w:t>
            </w:r>
          </w:p>
        </w:tc>
        <w:tc>
          <w:tcPr>
            <w:tcW w:w="1283"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Não</w:t>
            </w:r>
          </w:p>
        </w:tc>
        <w:tc>
          <w:tcPr>
            <w:tcW w:w="1020"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Des</w:t>
            </w:r>
            <w:r w:rsidRPr="008E5058">
              <w:rPr>
                <w:rFonts w:ascii="Times New Roman" w:hAnsi="Times New Roman" w:cs="Times New Roman"/>
                <w:color w:val="231F20"/>
                <w:sz w:val="20"/>
                <w:szCs w:val="20"/>
                <w:vertAlign w:val="superscript"/>
              </w:rPr>
              <w:t>-</w:t>
            </w:r>
          </w:p>
        </w:tc>
        <w:tc>
          <w:tcPr>
            <w:tcW w:w="1011" w:type="dxa"/>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Des</w:t>
            </w:r>
          </w:p>
        </w:tc>
      </w:tr>
      <w:tr w:rsidR="00F664F3" w:rsidRPr="008E5058" w:rsidTr="00100883">
        <w:tc>
          <w:tcPr>
            <w:tcW w:w="795" w:type="dxa"/>
            <w:tcBorders>
              <w:bottom w:val="single" w:sz="4" w:space="0" w:color="auto"/>
            </w:tcBorders>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&lt; 4,5</w:t>
            </w:r>
          </w:p>
        </w:tc>
        <w:tc>
          <w:tcPr>
            <w:tcW w:w="869" w:type="dxa"/>
            <w:tcBorders>
              <w:bottom w:val="single" w:sz="4" w:space="0" w:color="auto"/>
            </w:tcBorders>
          </w:tcPr>
          <w:p w:rsidR="00F664F3" w:rsidRPr="008E5058" w:rsidRDefault="00F664F3" w:rsidP="00100883">
            <w:pPr>
              <w:spacing w:line="480" w:lineRule="auto"/>
              <w:jc w:val="center"/>
              <w:rPr>
                <w:rFonts w:ascii="Times New Roman" w:hAnsi="Times New Roman" w:cs="Times New Roman"/>
                <w:color w:val="231F20"/>
                <w:sz w:val="20"/>
                <w:szCs w:val="20"/>
              </w:rPr>
            </w:pPr>
            <w:proofErr w:type="spellStart"/>
            <w:r w:rsidRPr="008E5058">
              <w:rPr>
                <w:rFonts w:ascii="Times New Roman" w:hAnsi="Times New Roman" w:cs="Times New Roman"/>
                <w:color w:val="231F20"/>
                <w:sz w:val="20"/>
                <w:szCs w:val="20"/>
              </w:rPr>
              <w:t>Indife-rente</w:t>
            </w:r>
            <w:proofErr w:type="spellEnd"/>
          </w:p>
        </w:tc>
        <w:tc>
          <w:tcPr>
            <w:tcW w:w="1283" w:type="dxa"/>
            <w:tcBorders>
              <w:bottom w:val="single" w:sz="4" w:space="0" w:color="auto"/>
            </w:tcBorders>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Sim</w:t>
            </w:r>
          </w:p>
        </w:tc>
        <w:tc>
          <w:tcPr>
            <w:tcW w:w="1283" w:type="dxa"/>
            <w:tcBorders>
              <w:bottom w:val="single" w:sz="4" w:space="0" w:color="auto"/>
            </w:tcBorders>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Sim</w:t>
            </w:r>
          </w:p>
        </w:tc>
        <w:tc>
          <w:tcPr>
            <w:tcW w:w="1176" w:type="dxa"/>
            <w:tcBorders>
              <w:bottom w:val="single" w:sz="4" w:space="0" w:color="auto"/>
            </w:tcBorders>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Não</w:t>
            </w:r>
          </w:p>
        </w:tc>
        <w:tc>
          <w:tcPr>
            <w:tcW w:w="1283" w:type="dxa"/>
            <w:tcBorders>
              <w:bottom w:val="single" w:sz="4" w:space="0" w:color="auto"/>
            </w:tcBorders>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Sim</w:t>
            </w:r>
          </w:p>
        </w:tc>
        <w:tc>
          <w:tcPr>
            <w:tcW w:w="2031" w:type="dxa"/>
            <w:gridSpan w:val="2"/>
            <w:tcBorders>
              <w:bottom w:val="single" w:sz="4" w:space="0" w:color="auto"/>
            </w:tcBorders>
          </w:tcPr>
          <w:p w:rsidR="00F664F3" w:rsidRPr="008E5058" w:rsidRDefault="00F664F3"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Cárie aguda/erosão</w:t>
            </w:r>
          </w:p>
        </w:tc>
      </w:tr>
    </w:tbl>
    <w:p w:rsidR="00F664F3" w:rsidRPr="008E5058" w:rsidRDefault="00F664F3" w:rsidP="00F664F3">
      <w:pPr>
        <w:spacing w:after="0" w:line="480" w:lineRule="auto"/>
        <w:jc w:val="both"/>
        <w:rPr>
          <w:rFonts w:asciiTheme="majorBidi" w:hAnsiTheme="majorBidi" w:cstheme="majorBidi"/>
          <w:color w:val="231F20"/>
          <w:sz w:val="20"/>
          <w:szCs w:val="20"/>
        </w:rPr>
      </w:pPr>
      <w:r w:rsidRPr="008E5058">
        <w:rPr>
          <w:rFonts w:asciiTheme="majorBidi" w:hAnsiTheme="majorBidi" w:cstheme="majorBidi"/>
          <w:color w:val="231F20"/>
          <w:sz w:val="20"/>
          <w:szCs w:val="20"/>
        </w:rPr>
        <w:t xml:space="preserve">*Apatia </w:t>
      </w:r>
      <w:proofErr w:type="spellStart"/>
      <w:r w:rsidRPr="008E5058">
        <w:rPr>
          <w:rFonts w:asciiTheme="majorBidi" w:hAnsiTheme="majorBidi" w:cstheme="majorBidi"/>
          <w:color w:val="231F20"/>
          <w:sz w:val="20"/>
          <w:szCs w:val="20"/>
        </w:rPr>
        <w:t>carbonatada</w:t>
      </w:r>
      <w:proofErr w:type="spellEnd"/>
      <w:r w:rsidRPr="008E5058">
        <w:rPr>
          <w:rFonts w:asciiTheme="majorBidi" w:hAnsiTheme="majorBidi" w:cstheme="majorBidi"/>
          <w:color w:val="231F20"/>
          <w:sz w:val="20"/>
          <w:szCs w:val="20"/>
        </w:rPr>
        <w:t xml:space="preserve"> e fosfato de cálcio amorfo; Re = </w:t>
      </w:r>
      <w:proofErr w:type="spellStart"/>
      <w:r w:rsidRPr="008E5058">
        <w:rPr>
          <w:rFonts w:asciiTheme="majorBidi" w:hAnsiTheme="majorBidi" w:cstheme="majorBidi"/>
          <w:color w:val="231F20"/>
          <w:sz w:val="20"/>
          <w:szCs w:val="20"/>
        </w:rPr>
        <w:t>Remineralização</w:t>
      </w:r>
      <w:proofErr w:type="spellEnd"/>
      <w:r w:rsidRPr="008E5058">
        <w:rPr>
          <w:rFonts w:asciiTheme="majorBidi" w:hAnsiTheme="majorBidi" w:cstheme="majorBidi"/>
          <w:color w:val="231F20"/>
          <w:sz w:val="20"/>
          <w:szCs w:val="20"/>
        </w:rPr>
        <w:t>; Des = Desmineralização;</w:t>
      </w:r>
    </w:p>
    <w:p w:rsidR="00F664F3" w:rsidRPr="008E5058" w:rsidRDefault="00F664F3" w:rsidP="00F664F3">
      <w:pPr>
        <w:spacing w:after="0" w:line="480" w:lineRule="auto"/>
        <w:jc w:val="both"/>
        <w:rPr>
          <w:rFonts w:asciiTheme="majorBidi" w:hAnsiTheme="majorBidi" w:cstheme="majorBidi"/>
          <w:color w:val="231F20"/>
          <w:sz w:val="20"/>
          <w:szCs w:val="20"/>
        </w:rPr>
      </w:pPr>
      <w:r w:rsidRPr="008E5058">
        <w:rPr>
          <w:rFonts w:asciiTheme="majorBidi" w:hAnsiTheme="majorBidi" w:cstheme="majorBidi"/>
          <w:color w:val="231F20"/>
          <w:sz w:val="20"/>
          <w:szCs w:val="20"/>
        </w:rPr>
        <w:t xml:space="preserve">Re+ = </w:t>
      </w:r>
      <w:proofErr w:type="spellStart"/>
      <w:r w:rsidRPr="008E5058">
        <w:rPr>
          <w:rFonts w:asciiTheme="majorBidi" w:hAnsiTheme="majorBidi" w:cstheme="majorBidi"/>
          <w:color w:val="231F20"/>
          <w:sz w:val="20"/>
          <w:szCs w:val="20"/>
        </w:rPr>
        <w:t>Remineralização</w:t>
      </w:r>
      <w:proofErr w:type="spellEnd"/>
      <w:r w:rsidRPr="008E5058">
        <w:rPr>
          <w:rFonts w:asciiTheme="majorBidi" w:hAnsiTheme="majorBidi" w:cstheme="majorBidi"/>
          <w:color w:val="231F20"/>
          <w:sz w:val="20"/>
          <w:szCs w:val="20"/>
        </w:rPr>
        <w:t xml:space="preserve"> ativada; Des = Desmineralização; Des- = Desmineralização reduzida;</w:t>
      </w:r>
    </w:p>
    <w:p w:rsidR="00F664F3" w:rsidRPr="008E5058" w:rsidRDefault="00F664F3" w:rsidP="00F664F3">
      <w:pPr>
        <w:spacing w:after="0" w:line="480" w:lineRule="auto"/>
        <w:jc w:val="both"/>
        <w:rPr>
          <w:rFonts w:asciiTheme="majorBidi" w:hAnsiTheme="majorBidi" w:cstheme="majorBidi"/>
          <w:color w:val="231F20"/>
          <w:sz w:val="20"/>
          <w:szCs w:val="20"/>
        </w:rPr>
      </w:pPr>
      <w:r w:rsidRPr="008E5058">
        <w:rPr>
          <w:rFonts w:asciiTheme="majorBidi" w:hAnsiTheme="majorBidi" w:cstheme="majorBidi"/>
          <w:color w:val="231F20"/>
          <w:sz w:val="20"/>
          <w:szCs w:val="20"/>
        </w:rPr>
        <w:t>Des+ = Desmineralização aumentada</w:t>
      </w:r>
    </w:p>
    <w:p w:rsidR="00F664F3" w:rsidRPr="00BA085A" w:rsidRDefault="00BA085A" w:rsidP="00F664F3">
      <w:pPr>
        <w:spacing w:after="0" w:line="480" w:lineRule="auto"/>
        <w:jc w:val="both"/>
        <w:rPr>
          <w:rFonts w:asciiTheme="majorBidi" w:hAnsiTheme="majorBidi" w:cstheme="majorBidi"/>
          <w:color w:val="231F20"/>
          <w:sz w:val="20"/>
          <w:szCs w:val="20"/>
          <w:vertAlign w:val="superscript"/>
        </w:rPr>
      </w:pPr>
      <w:r>
        <w:rPr>
          <w:rFonts w:asciiTheme="majorBidi" w:hAnsiTheme="majorBidi" w:cstheme="majorBidi"/>
          <w:color w:val="231F20"/>
          <w:sz w:val="20"/>
          <w:szCs w:val="20"/>
        </w:rPr>
        <w:t>Fonte: Cury</w:t>
      </w:r>
      <w:r>
        <w:rPr>
          <w:rFonts w:asciiTheme="majorBidi" w:hAnsiTheme="majorBidi" w:cstheme="majorBidi"/>
          <w:color w:val="231F20"/>
          <w:sz w:val="20"/>
          <w:szCs w:val="20"/>
          <w:vertAlign w:val="superscript"/>
        </w:rPr>
        <w:t>4</w:t>
      </w:r>
    </w:p>
    <w:p w:rsidR="00F664F3" w:rsidRDefault="00F664F3" w:rsidP="00F664F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95337" w:rsidRPr="00177095" w:rsidRDefault="00695337" w:rsidP="00695337">
      <w:pPr>
        <w:spacing w:after="0" w:line="480" w:lineRule="auto"/>
        <w:rPr>
          <w:rFonts w:asciiTheme="majorBidi" w:hAnsiTheme="majorBidi" w:cstheme="majorBidi"/>
          <w:color w:val="231F20"/>
        </w:rPr>
      </w:pPr>
      <w:r w:rsidRPr="00177095">
        <w:rPr>
          <w:rFonts w:asciiTheme="majorBidi" w:hAnsiTheme="majorBidi" w:cstheme="majorBidi"/>
          <w:b/>
          <w:color w:val="231F20"/>
        </w:rPr>
        <w:t>Tabela 2</w:t>
      </w:r>
      <w:r w:rsidRPr="00177095">
        <w:rPr>
          <w:rFonts w:asciiTheme="majorBidi" w:hAnsiTheme="majorBidi" w:cstheme="majorBidi"/>
          <w:color w:val="231F20"/>
        </w:rPr>
        <w:t xml:space="preserve"> – Segurança no uso de dentifrício </w:t>
      </w:r>
      <w:proofErr w:type="spellStart"/>
      <w:r w:rsidRPr="00177095">
        <w:rPr>
          <w:rFonts w:asciiTheme="majorBidi" w:hAnsiTheme="majorBidi" w:cstheme="majorBidi"/>
          <w:color w:val="231F20"/>
        </w:rPr>
        <w:t>fluoretado</w:t>
      </w:r>
      <w:proofErr w:type="spellEnd"/>
      <w:r w:rsidRPr="00177095">
        <w:rPr>
          <w:rFonts w:asciiTheme="majorBidi" w:hAnsiTheme="majorBidi" w:cstheme="majorBidi"/>
          <w:color w:val="231F20"/>
        </w:rPr>
        <w:t xml:space="preserve"> a 1.100ppm F nos primeiros anos de vida considerando o risco de </w:t>
      </w:r>
      <w:proofErr w:type="spellStart"/>
      <w:r w:rsidRPr="00177095">
        <w:rPr>
          <w:rFonts w:asciiTheme="majorBidi" w:hAnsiTheme="majorBidi" w:cstheme="majorBidi"/>
          <w:color w:val="231F20"/>
        </w:rPr>
        <w:t>fluorose</w:t>
      </w:r>
      <w:proofErr w:type="spellEnd"/>
      <w:r w:rsidRPr="00177095">
        <w:rPr>
          <w:rFonts w:asciiTheme="majorBidi" w:hAnsiTheme="majorBidi" w:cstheme="majorBidi"/>
          <w:color w:val="231F20"/>
        </w:rPr>
        <w:t xml:space="preserve"> dental</w:t>
      </w: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
        <w:gridCol w:w="1077"/>
        <w:gridCol w:w="1254"/>
        <w:gridCol w:w="1314"/>
        <w:gridCol w:w="1314"/>
        <w:gridCol w:w="1218"/>
        <w:gridCol w:w="1157"/>
      </w:tblGrid>
      <w:tr w:rsidR="00695337" w:rsidRPr="008E5058" w:rsidTr="00100883">
        <w:tc>
          <w:tcPr>
            <w:tcW w:w="1097" w:type="dxa"/>
            <w:tcBorders>
              <w:top w:val="single" w:sz="4" w:space="0" w:color="auto"/>
              <w:bottom w:val="single" w:sz="4" w:space="0" w:color="auto"/>
            </w:tcBorders>
          </w:tcPr>
          <w:p w:rsidR="00695337" w:rsidRPr="008E5058" w:rsidRDefault="00695337" w:rsidP="00100883">
            <w:pPr>
              <w:spacing w:line="480" w:lineRule="auto"/>
              <w:jc w:val="center"/>
              <w:rPr>
                <w:rFonts w:ascii="Times New Roman" w:hAnsi="Times New Roman" w:cs="Times New Roman"/>
                <w:b/>
                <w:color w:val="231F20"/>
                <w:sz w:val="20"/>
                <w:szCs w:val="20"/>
              </w:rPr>
            </w:pPr>
            <w:r w:rsidRPr="008E5058">
              <w:rPr>
                <w:rFonts w:ascii="Times New Roman" w:hAnsi="Times New Roman" w:cs="Times New Roman"/>
                <w:b/>
                <w:color w:val="231F20"/>
                <w:sz w:val="20"/>
                <w:szCs w:val="20"/>
              </w:rPr>
              <w:t>Idade da criança</w:t>
            </w:r>
          </w:p>
        </w:tc>
        <w:tc>
          <w:tcPr>
            <w:tcW w:w="1156" w:type="dxa"/>
            <w:tcBorders>
              <w:top w:val="single" w:sz="4" w:space="0" w:color="auto"/>
              <w:bottom w:val="single" w:sz="4" w:space="0" w:color="auto"/>
            </w:tcBorders>
          </w:tcPr>
          <w:p w:rsidR="00695337" w:rsidRPr="008E5058" w:rsidRDefault="00695337" w:rsidP="00100883">
            <w:pPr>
              <w:spacing w:line="480" w:lineRule="auto"/>
              <w:jc w:val="center"/>
              <w:rPr>
                <w:rFonts w:ascii="Times New Roman" w:hAnsi="Times New Roman" w:cs="Times New Roman"/>
                <w:b/>
                <w:color w:val="231F20"/>
                <w:sz w:val="20"/>
                <w:szCs w:val="20"/>
              </w:rPr>
            </w:pPr>
            <w:r w:rsidRPr="008E5058">
              <w:rPr>
                <w:rFonts w:ascii="Times New Roman" w:hAnsi="Times New Roman" w:cs="Times New Roman"/>
                <w:b/>
                <w:color w:val="231F20"/>
                <w:sz w:val="20"/>
                <w:szCs w:val="20"/>
              </w:rPr>
              <w:t>Peso</w:t>
            </w:r>
          </w:p>
        </w:tc>
        <w:tc>
          <w:tcPr>
            <w:tcW w:w="1268" w:type="dxa"/>
            <w:tcBorders>
              <w:top w:val="single" w:sz="4" w:space="0" w:color="auto"/>
              <w:bottom w:val="single" w:sz="4" w:space="0" w:color="auto"/>
            </w:tcBorders>
          </w:tcPr>
          <w:p w:rsidR="00695337" w:rsidRPr="008E5058" w:rsidRDefault="00695337" w:rsidP="00100883">
            <w:pPr>
              <w:spacing w:line="480" w:lineRule="auto"/>
              <w:jc w:val="center"/>
              <w:rPr>
                <w:rFonts w:ascii="Times New Roman" w:hAnsi="Times New Roman" w:cs="Times New Roman"/>
                <w:b/>
                <w:color w:val="231F20"/>
                <w:sz w:val="20"/>
                <w:szCs w:val="20"/>
              </w:rPr>
            </w:pPr>
            <w:r w:rsidRPr="008E5058">
              <w:rPr>
                <w:rFonts w:ascii="Times New Roman" w:hAnsi="Times New Roman" w:cs="Times New Roman"/>
                <w:b/>
                <w:color w:val="231F20"/>
                <w:sz w:val="20"/>
                <w:szCs w:val="20"/>
              </w:rPr>
              <w:t>Dentes já irrompidos</w:t>
            </w:r>
          </w:p>
        </w:tc>
        <w:tc>
          <w:tcPr>
            <w:tcW w:w="1329" w:type="dxa"/>
            <w:tcBorders>
              <w:top w:val="single" w:sz="4" w:space="0" w:color="auto"/>
              <w:bottom w:val="single" w:sz="4" w:space="0" w:color="auto"/>
            </w:tcBorders>
          </w:tcPr>
          <w:p w:rsidR="00695337" w:rsidRPr="008E5058" w:rsidRDefault="00695337" w:rsidP="00100883">
            <w:pPr>
              <w:spacing w:line="480" w:lineRule="auto"/>
              <w:jc w:val="center"/>
              <w:rPr>
                <w:rFonts w:ascii="Times New Roman" w:hAnsi="Times New Roman" w:cs="Times New Roman"/>
                <w:b/>
                <w:color w:val="231F20"/>
                <w:sz w:val="20"/>
                <w:szCs w:val="20"/>
              </w:rPr>
            </w:pPr>
            <w:r w:rsidRPr="008E5058">
              <w:rPr>
                <w:rFonts w:ascii="Times New Roman" w:hAnsi="Times New Roman" w:cs="Times New Roman"/>
                <w:b/>
                <w:color w:val="231F20"/>
                <w:sz w:val="20"/>
                <w:szCs w:val="20"/>
              </w:rPr>
              <w:t>Quantidade de dentifrício utilizada por escovação</w:t>
            </w:r>
          </w:p>
        </w:tc>
        <w:tc>
          <w:tcPr>
            <w:tcW w:w="1329" w:type="dxa"/>
            <w:tcBorders>
              <w:top w:val="single" w:sz="4" w:space="0" w:color="auto"/>
              <w:bottom w:val="single" w:sz="4" w:space="0" w:color="auto"/>
            </w:tcBorders>
          </w:tcPr>
          <w:p w:rsidR="00695337" w:rsidRPr="008E5058" w:rsidRDefault="00695337" w:rsidP="00100883">
            <w:pPr>
              <w:spacing w:line="480" w:lineRule="auto"/>
              <w:jc w:val="center"/>
              <w:rPr>
                <w:rFonts w:ascii="Times New Roman" w:hAnsi="Times New Roman" w:cs="Times New Roman"/>
                <w:b/>
                <w:color w:val="231F20"/>
                <w:sz w:val="20"/>
                <w:szCs w:val="20"/>
              </w:rPr>
            </w:pPr>
            <w:r w:rsidRPr="008E5058">
              <w:rPr>
                <w:rFonts w:ascii="Times New Roman" w:hAnsi="Times New Roman" w:cs="Times New Roman"/>
                <w:b/>
                <w:color w:val="231F20"/>
                <w:sz w:val="20"/>
                <w:szCs w:val="20"/>
              </w:rPr>
              <w:t>Quantidade de F solúvel por escovação</w:t>
            </w:r>
          </w:p>
        </w:tc>
        <w:tc>
          <w:tcPr>
            <w:tcW w:w="1233" w:type="dxa"/>
            <w:tcBorders>
              <w:top w:val="single" w:sz="4" w:space="0" w:color="auto"/>
              <w:bottom w:val="single" w:sz="4" w:space="0" w:color="auto"/>
            </w:tcBorders>
          </w:tcPr>
          <w:p w:rsidR="00695337" w:rsidRPr="008E5058" w:rsidRDefault="00695337" w:rsidP="00100883">
            <w:pPr>
              <w:spacing w:line="480" w:lineRule="auto"/>
              <w:jc w:val="center"/>
              <w:rPr>
                <w:rFonts w:ascii="Times New Roman" w:hAnsi="Times New Roman" w:cs="Times New Roman"/>
                <w:b/>
                <w:color w:val="231F20"/>
                <w:sz w:val="20"/>
                <w:szCs w:val="20"/>
              </w:rPr>
            </w:pPr>
            <w:r w:rsidRPr="008E5058">
              <w:rPr>
                <w:rFonts w:ascii="Times New Roman" w:hAnsi="Times New Roman" w:cs="Times New Roman"/>
                <w:b/>
                <w:color w:val="231F20"/>
                <w:sz w:val="20"/>
                <w:szCs w:val="20"/>
              </w:rPr>
              <w:t>Dose diária para 2 escovações por dia*</w:t>
            </w:r>
          </w:p>
        </w:tc>
        <w:tc>
          <w:tcPr>
            <w:tcW w:w="1200" w:type="dxa"/>
            <w:tcBorders>
              <w:top w:val="single" w:sz="4" w:space="0" w:color="auto"/>
              <w:bottom w:val="single" w:sz="4" w:space="0" w:color="auto"/>
            </w:tcBorders>
          </w:tcPr>
          <w:p w:rsidR="00695337" w:rsidRPr="008E5058" w:rsidRDefault="00695337" w:rsidP="00100883">
            <w:pPr>
              <w:spacing w:line="480" w:lineRule="auto"/>
              <w:jc w:val="center"/>
              <w:rPr>
                <w:rFonts w:ascii="Times New Roman" w:hAnsi="Times New Roman" w:cs="Times New Roman"/>
                <w:b/>
                <w:color w:val="231F20"/>
                <w:sz w:val="20"/>
                <w:szCs w:val="20"/>
              </w:rPr>
            </w:pPr>
            <w:r w:rsidRPr="008E5058">
              <w:rPr>
                <w:rFonts w:ascii="Times New Roman" w:hAnsi="Times New Roman" w:cs="Times New Roman"/>
                <w:b/>
                <w:color w:val="231F20"/>
                <w:sz w:val="20"/>
                <w:szCs w:val="20"/>
              </w:rPr>
              <w:t>% em relação a dose limite**</w:t>
            </w:r>
          </w:p>
        </w:tc>
      </w:tr>
      <w:tr w:rsidR="00695337" w:rsidRPr="008E5058" w:rsidTr="00100883">
        <w:tc>
          <w:tcPr>
            <w:tcW w:w="1097" w:type="dxa"/>
            <w:tcBorders>
              <w:top w:val="single" w:sz="4" w:space="0" w:color="auto"/>
            </w:tcBorders>
          </w:tcPr>
          <w:p w:rsidR="00695337" w:rsidRPr="008E5058" w:rsidRDefault="00695337"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1 ano</w:t>
            </w:r>
          </w:p>
        </w:tc>
        <w:tc>
          <w:tcPr>
            <w:tcW w:w="1156" w:type="dxa"/>
            <w:tcBorders>
              <w:top w:val="single" w:sz="4" w:space="0" w:color="auto"/>
            </w:tcBorders>
          </w:tcPr>
          <w:p w:rsidR="00695337" w:rsidRPr="008E5058" w:rsidRDefault="00695337"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 xml:space="preserve">10 </w:t>
            </w:r>
            <w:proofErr w:type="spellStart"/>
            <w:r w:rsidRPr="008E5058">
              <w:rPr>
                <w:rFonts w:ascii="Times New Roman" w:hAnsi="Times New Roman" w:cs="Times New Roman"/>
                <w:color w:val="231F20"/>
                <w:sz w:val="20"/>
                <w:szCs w:val="20"/>
              </w:rPr>
              <w:t>kgs</w:t>
            </w:r>
            <w:proofErr w:type="spellEnd"/>
          </w:p>
        </w:tc>
        <w:tc>
          <w:tcPr>
            <w:tcW w:w="1268" w:type="dxa"/>
            <w:tcBorders>
              <w:top w:val="single" w:sz="4" w:space="0" w:color="auto"/>
            </w:tcBorders>
          </w:tcPr>
          <w:p w:rsidR="00695337" w:rsidRPr="008E5058" w:rsidRDefault="00695337"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De 4 a 8 incisivos</w:t>
            </w:r>
          </w:p>
        </w:tc>
        <w:tc>
          <w:tcPr>
            <w:tcW w:w="1329" w:type="dxa"/>
            <w:tcBorders>
              <w:top w:val="single" w:sz="4" w:space="0" w:color="auto"/>
            </w:tcBorders>
          </w:tcPr>
          <w:p w:rsidR="00695337" w:rsidRPr="008E5058" w:rsidRDefault="00695337" w:rsidP="00100883">
            <w:pPr>
              <w:spacing w:line="480" w:lineRule="auto"/>
              <w:rPr>
                <w:rFonts w:ascii="Times New Roman" w:hAnsi="Times New Roman" w:cs="Times New Roman"/>
                <w:color w:val="231F20"/>
                <w:sz w:val="20"/>
                <w:szCs w:val="20"/>
              </w:rPr>
            </w:pPr>
            <w:r w:rsidRPr="008E5058">
              <w:rPr>
                <w:rFonts w:ascii="Times New Roman" w:hAnsi="Times New Roman" w:cs="Times New Roman"/>
                <w:color w:val="231F20"/>
                <w:sz w:val="20"/>
                <w:szCs w:val="20"/>
              </w:rPr>
              <w:t>0,05g (semelhante a metade de um grão de arroz)</w:t>
            </w:r>
          </w:p>
        </w:tc>
        <w:tc>
          <w:tcPr>
            <w:tcW w:w="1329" w:type="dxa"/>
            <w:tcBorders>
              <w:top w:val="single" w:sz="4" w:space="0" w:color="auto"/>
            </w:tcBorders>
          </w:tcPr>
          <w:p w:rsidR="00695337" w:rsidRPr="008E5058" w:rsidRDefault="00695337"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0,055g</w:t>
            </w:r>
          </w:p>
        </w:tc>
        <w:tc>
          <w:tcPr>
            <w:tcW w:w="1233" w:type="dxa"/>
            <w:tcBorders>
              <w:top w:val="single" w:sz="4" w:space="0" w:color="auto"/>
            </w:tcBorders>
          </w:tcPr>
          <w:p w:rsidR="00695337" w:rsidRPr="008E5058" w:rsidRDefault="00695337"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0,011mg</w:t>
            </w:r>
          </w:p>
          <w:p w:rsidR="00695337" w:rsidRPr="008E5058" w:rsidRDefault="00695337"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F/kg/dia</w:t>
            </w:r>
          </w:p>
        </w:tc>
        <w:tc>
          <w:tcPr>
            <w:tcW w:w="1200" w:type="dxa"/>
            <w:tcBorders>
              <w:top w:val="single" w:sz="4" w:space="0" w:color="auto"/>
            </w:tcBorders>
          </w:tcPr>
          <w:p w:rsidR="00695337" w:rsidRPr="008E5058" w:rsidRDefault="00695337"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16%</w:t>
            </w:r>
          </w:p>
        </w:tc>
      </w:tr>
      <w:tr w:rsidR="00695337" w:rsidRPr="008E5058" w:rsidTr="00100883">
        <w:tc>
          <w:tcPr>
            <w:tcW w:w="1097" w:type="dxa"/>
          </w:tcPr>
          <w:p w:rsidR="00695337" w:rsidRPr="008E5058" w:rsidRDefault="00695337"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2 anos</w:t>
            </w:r>
          </w:p>
        </w:tc>
        <w:tc>
          <w:tcPr>
            <w:tcW w:w="1156" w:type="dxa"/>
          </w:tcPr>
          <w:p w:rsidR="00695337" w:rsidRPr="008E5058" w:rsidRDefault="00695337"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 xml:space="preserve">12,5 </w:t>
            </w:r>
            <w:proofErr w:type="spellStart"/>
            <w:r w:rsidRPr="008E5058">
              <w:rPr>
                <w:rFonts w:ascii="Times New Roman" w:hAnsi="Times New Roman" w:cs="Times New Roman"/>
                <w:color w:val="231F20"/>
                <w:sz w:val="20"/>
                <w:szCs w:val="20"/>
              </w:rPr>
              <w:t>kgs</w:t>
            </w:r>
            <w:proofErr w:type="spellEnd"/>
          </w:p>
        </w:tc>
        <w:tc>
          <w:tcPr>
            <w:tcW w:w="1268" w:type="dxa"/>
          </w:tcPr>
          <w:p w:rsidR="00695337" w:rsidRPr="008E5058" w:rsidRDefault="00695337"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 xml:space="preserve">Todos os incisivos, </w:t>
            </w:r>
            <w:r w:rsidRPr="008E5058">
              <w:rPr>
                <w:rFonts w:ascii="Times New Roman" w:hAnsi="Times New Roman" w:cs="Times New Roman"/>
                <w:color w:val="231F20"/>
                <w:sz w:val="20"/>
                <w:szCs w:val="20"/>
              </w:rPr>
              <w:lastRenderedPageBreak/>
              <w:t>primeiros molares e caninos</w:t>
            </w:r>
          </w:p>
        </w:tc>
        <w:tc>
          <w:tcPr>
            <w:tcW w:w="1329" w:type="dxa"/>
          </w:tcPr>
          <w:p w:rsidR="00695337" w:rsidRPr="008E5058" w:rsidRDefault="00695337" w:rsidP="00100883">
            <w:pPr>
              <w:spacing w:line="480" w:lineRule="auto"/>
              <w:rPr>
                <w:rFonts w:ascii="Times New Roman" w:hAnsi="Times New Roman" w:cs="Times New Roman"/>
                <w:color w:val="231F20"/>
                <w:sz w:val="20"/>
                <w:szCs w:val="20"/>
              </w:rPr>
            </w:pPr>
            <w:r w:rsidRPr="008E5058">
              <w:rPr>
                <w:rFonts w:ascii="Times New Roman" w:hAnsi="Times New Roman" w:cs="Times New Roman"/>
                <w:color w:val="231F20"/>
                <w:sz w:val="20"/>
                <w:szCs w:val="20"/>
              </w:rPr>
              <w:lastRenderedPageBreak/>
              <w:t xml:space="preserve">0,1g (semelhante </w:t>
            </w:r>
            <w:r w:rsidRPr="008E5058">
              <w:rPr>
                <w:rFonts w:ascii="Times New Roman" w:hAnsi="Times New Roman" w:cs="Times New Roman"/>
                <w:color w:val="231F20"/>
                <w:sz w:val="20"/>
                <w:szCs w:val="20"/>
              </w:rPr>
              <w:lastRenderedPageBreak/>
              <w:t>a um grão de arroz)</w:t>
            </w:r>
          </w:p>
        </w:tc>
        <w:tc>
          <w:tcPr>
            <w:tcW w:w="1329" w:type="dxa"/>
          </w:tcPr>
          <w:p w:rsidR="00695337" w:rsidRPr="008E5058" w:rsidRDefault="00695337"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lastRenderedPageBreak/>
              <w:t>0,11g</w:t>
            </w:r>
          </w:p>
        </w:tc>
        <w:tc>
          <w:tcPr>
            <w:tcW w:w="1233" w:type="dxa"/>
          </w:tcPr>
          <w:p w:rsidR="00695337" w:rsidRPr="008E5058" w:rsidRDefault="00695337"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0,0176mg</w:t>
            </w:r>
          </w:p>
          <w:p w:rsidR="00695337" w:rsidRPr="008E5058" w:rsidRDefault="00695337"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F/kg/dia</w:t>
            </w:r>
          </w:p>
        </w:tc>
        <w:tc>
          <w:tcPr>
            <w:tcW w:w="1200" w:type="dxa"/>
          </w:tcPr>
          <w:p w:rsidR="00695337" w:rsidRPr="008E5058" w:rsidRDefault="00695337"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25%</w:t>
            </w:r>
          </w:p>
        </w:tc>
      </w:tr>
      <w:tr w:rsidR="00695337" w:rsidRPr="008E5058" w:rsidTr="00100883">
        <w:tc>
          <w:tcPr>
            <w:tcW w:w="1097" w:type="dxa"/>
            <w:tcBorders>
              <w:bottom w:val="single" w:sz="4" w:space="0" w:color="auto"/>
            </w:tcBorders>
          </w:tcPr>
          <w:p w:rsidR="00695337" w:rsidRPr="008E5058" w:rsidRDefault="00695337"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lastRenderedPageBreak/>
              <w:t>5 a 6 anos</w:t>
            </w:r>
          </w:p>
        </w:tc>
        <w:tc>
          <w:tcPr>
            <w:tcW w:w="1156" w:type="dxa"/>
            <w:tcBorders>
              <w:bottom w:val="single" w:sz="4" w:space="0" w:color="auto"/>
            </w:tcBorders>
          </w:tcPr>
          <w:p w:rsidR="00695337" w:rsidRPr="008E5058" w:rsidRDefault="00695337"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 xml:space="preserve">20 </w:t>
            </w:r>
            <w:proofErr w:type="spellStart"/>
            <w:r w:rsidRPr="008E5058">
              <w:rPr>
                <w:rFonts w:ascii="Times New Roman" w:hAnsi="Times New Roman" w:cs="Times New Roman"/>
                <w:color w:val="231F20"/>
                <w:sz w:val="20"/>
                <w:szCs w:val="20"/>
              </w:rPr>
              <w:t>kgs</w:t>
            </w:r>
            <w:proofErr w:type="spellEnd"/>
          </w:p>
        </w:tc>
        <w:tc>
          <w:tcPr>
            <w:tcW w:w="1268" w:type="dxa"/>
            <w:tcBorders>
              <w:bottom w:val="single" w:sz="4" w:space="0" w:color="auto"/>
            </w:tcBorders>
          </w:tcPr>
          <w:p w:rsidR="00695337" w:rsidRPr="008E5058" w:rsidRDefault="00695337"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Todos os decíduos</w:t>
            </w:r>
          </w:p>
        </w:tc>
        <w:tc>
          <w:tcPr>
            <w:tcW w:w="1329" w:type="dxa"/>
            <w:tcBorders>
              <w:bottom w:val="single" w:sz="4" w:space="0" w:color="auto"/>
            </w:tcBorders>
          </w:tcPr>
          <w:p w:rsidR="00695337" w:rsidRPr="008E5058" w:rsidRDefault="00695337" w:rsidP="00100883">
            <w:pPr>
              <w:spacing w:line="480" w:lineRule="auto"/>
              <w:rPr>
                <w:rFonts w:ascii="Times New Roman" w:hAnsi="Times New Roman" w:cs="Times New Roman"/>
                <w:color w:val="231F20"/>
                <w:sz w:val="20"/>
                <w:szCs w:val="20"/>
              </w:rPr>
            </w:pPr>
            <w:r w:rsidRPr="008E5058">
              <w:rPr>
                <w:rFonts w:ascii="Times New Roman" w:hAnsi="Times New Roman" w:cs="Times New Roman"/>
                <w:color w:val="231F20"/>
                <w:sz w:val="20"/>
                <w:szCs w:val="20"/>
              </w:rPr>
              <w:t>0,3g (semelhante a um grão de ervilha)</w:t>
            </w:r>
          </w:p>
        </w:tc>
        <w:tc>
          <w:tcPr>
            <w:tcW w:w="1329" w:type="dxa"/>
            <w:tcBorders>
              <w:bottom w:val="single" w:sz="4" w:space="0" w:color="auto"/>
            </w:tcBorders>
          </w:tcPr>
          <w:p w:rsidR="00695337" w:rsidRPr="008E5058" w:rsidRDefault="00695337"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0,33g</w:t>
            </w:r>
          </w:p>
        </w:tc>
        <w:tc>
          <w:tcPr>
            <w:tcW w:w="1233" w:type="dxa"/>
            <w:tcBorders>
              <w:bottom w:val="single" w:sz="4" w:space="0" w:color="auto"/>
            </w:tcBorders>
          </w:tcPr>
          <w:p w:rsidR="00695337" w:rsidRPr="008E5058" w:rsidRDefault="00695337"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0,033mg</w:t>
            </w:r>
          </w:p>
          <w:p w:rsidR="00695337" w:rsidRPr="008E5058" w:rsidRDefault="00695337"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F/kg/dia</w:t>
            </w:r>
          </w:p>
        </w:tc>
        <w:tc>
          <w:tcPr>
            <w:tcW w:w="1200" w:type="dxa"/>
            <w:tcBorders>
              <w:bottom w:val="single" w:sz="4" w:space="0" w:color="auto"/>
            </w:tcBorders>
          </w:tcPr>
          <w:p w:rsidR="00695337" w:rsidRPr="008E5058" w:rsidRDefault="00695337" w:rsidP="00100883">
            <w:pPr>
              <w:spacing w:line="480" w:lineRule="auto"/>
              <w:jc w:val="center"/>
              <w:rPr>
                <w:rFonts w:ascii="Times New Roman" w:hAnsi="Times New Roman" w:cs="Times New Roman"/>
                <w:color w:val="231F20"/>
                <w:sz w:val="20"/>
                <w:szCs w:val="20"/>
              </w:rPr>
            </w:pPr>
            <w:r w:rsidRPr="008E5058">
              <w:rPr>
                <w:rFonts w:ascii="Times New Roman" w:hAnsi="Times New Roman" w:cs="Times New Roman"/>
                <w:color w:val="231F20"/>
                <w:sz w:val="20"/>
                <w:szCs w:val="20"/>
              </w:rPr>
              <w:t>47%</w:t>
            </w:r>
          </w:p>
        </w:tc>
      </w:tr>
    </w:tbl>
    <w:p w:rsidR="00695337" w:rsidRDefault="00695337" w:rsidP="00695337">
      <w:pPr>
        <w:spacing w:after="0" w:line="480" w:lineRule="auto"/>
        <w:jc w:val="both"/>
        <w:rPr>
          <w:rFonts w:asciiTheme="majorBidi" w:hAnsiTheme="majorBidi" w:cstheme="majorBidi"/>
          <w:color w:val="231F20"/>
          <w:sz w:val="20"/>
          <w:szCs w:val="20"/>
        </w:rPr>
      </w:pPr>
      <w:r>
        <w:rPr>
          <w:rFonts w:asciiTheme="majorBidi" w:hAnsiTheme="majorBidi" w:cstheme="majorBidi"/>
          <w:color w:val="231F20"/>
          <w:sz w:val="20"/>
          <w:szCs w:val="20"/>
        </w:rPr>
        <w:t xml:space="preserve">Legenda: </w:t>
      </w:r>
    </w:p>
    <w:p w:rsidR="00695337" w:rsidRPr="008E5058" w:rsidRDefault="00695337" w:rsidP="00695337">
      <w:pPr>
        <w:spacing w:after="0" w:line="480" w:lineRule="auto"/>
        <w:jc w:val="both"/>
        <w:rPr>
          <w:rFonts w:asciiTheme="majorBidi" w:hAnsiTheme="majorBidi" w:cstheme="majorBidi"/>
          <w:color w:val="231F20"/>
          <w:sz w:val="20"/>
          <w:szCs w:val="20"/>
        </w:rPr>
      </w:pPr>
      <w:r w:rsidRPr="008E5058">
        <w:rPr>
          <w:rFonts w:asciiTheme="majorBidi" w:hAnsiTheme="majorBidi" w:cstheme="majorBidi"/>
          <w:color w:val="231F20"/>
          <w:sz w:val="20"/>
          <w:szCs w:val="20"/>
        </w:rPr>
        <w:t>*Considerando que 100% do dentifrício utilizado na escovação tenha sido ingerido, sem mesmo descontar o que fica retido na escova ou que não tenha sido absorvido.</w:t>
      </w:r>
    </w:p>
    <w:p w:rsidR="00695337" w:rsidRPr="008E5058" w:rsidRDefault="00695337" w:rsidP="00695337">
      <w:pPr>
        <w:spacing w:after="0" w:line="480" w:lineRule="auto"/>
        <w:jc w:val="both"/>
        <w:rPr>
          <w:rFonts w:asciiTheme="majorBidi" w:hAnsiTheme="majorBidi" w:cstheme="majorBidi"/>
          <w:color w:val="231F20"/>
          <w:sz w:val="20"/>
          <w:szCs w:val="20"/>
        </w:rPr>
      </w:pPr>
      <w:r w:rsidRPr="008E5058">
        <w:rPr>
          <w:rFonts w:asciiTheme="majorBidi" w:hAnsiTheme="majorBidi" w:cstheme="majorBidi"/>
          <w:color w:val="231F20"/>
          <w:sz w:val="20"/>
          <w:szCs w:val="20"/>
        </w:rPr>
        <w:t xml:space="preserve">**0,07mg F/kg/dia considerada a dose limite em relação ao desenvolvimento de </w:t>
      </w:r>
      <w:proofErr w:type="spellStart"/>
      <w:r w:rsidRPr="008E5058">
        <w:rPr>
          <w:rFonts w:asciiTheme="majorBidi" w:hAnsiTheme="majorBidi" w:cstheme="majorBidi"/>
          <w:color w:val="231F20"/>
          <w:sz w:val="20"/>
          <w:szCs w:val="20"/>
        </w:rPr>
        <w:t>fluorose</w:t>
      </w:r>
      <w:proofErr w:type="spellEnd"/>
      <w:r w:rsidRPr="008E5058">
        <w:rPr>
          <w:rFonts w:asciiTheme="majorBidi" w:hAnsiTheme="majorBidi" w:cstheme="majorBidi"/>
          <w:color w:val="231F20"/>
          <w:sz w:val="20"/>
          <w:szCs w:val="20"/>
        </w:rPr>
        <w:t xml:space="preserve"> em grau esteticamente aceitável</w:t>
      </w:r>
    </w:p>
    <w:p w:rsidR="00695337" w:rsidRPr="00BA085A" w:rsidRDefault="00BA085A" w:rsidP="00695337">
      <w:pPr>
        <w:spacing w:after="0" w:line="480" w:lineRule="auto"/>
        <w:jc w:val="both"/>
        <w:rPr>
          <w:rFonts w:asciiTheme="majorBidi" w:hAnsiTheme="majorBidi" w:cstheme="majorBidi"/>
          <w:color w:val="231F20"/>
          <w:sz w:val="20"/>
          <w:szCs w:val="20"/>
          <w:vertAlign w:val="superscript"/>
        </w:rPr>
      </w:pPr>
      <w:r>
        <w:rPr>
          <w:rFonts w:asciiTheme="majorBidi" w:hAnsiTheme="majorBidi" w:cstheme="majorBidi"/>
          <w:color w:val="231F20"/>
          <w:sz w:val="20"/>
          <w:szCs w:val="20"/>
        </w:rPr>
        <w:t>Fonte: Chedid</w:t>
      </w:r>
      <w:r>
        <w:rPr>
          <w:rFonts w:asciiTheme="majorBidi" w:hAnsiTheme="majorBidi" w:cstheme="majorBidi"/>
          <w:color w:val="231F20"/>
          <w:sz w:val="20"/>
          <w:szCs w:val="20"/>
          <w:vertAlign w:val="superscript"/>
        </w:rPr>
        <w:t>3</w:t>
      </w:r>
    </w:p>
    <w:p w:rsidR="00695337" w:rsidRDefault="00695337" w:rsidP="00695337">
      <w:pPr>
        <w:spacing w:after="0" w:line="480" w:lineRule="auto"/>
        <w:jc w:val="both"/>
        <w:rPr>
          <w:rFonts w:asciiTheme="majorBidi" w:hAnsiTheme="majorBidi" w:cstheme="majorBidi"/>
          <w:color w:val="231F20"/>
          <w:sz w:val="24"/>
          <w:szCs w:val="24"/>
        </w:rPr>
      </w:pPr>
    </w:p>
    <w:p w:rsidR="0018180B" w:rsidRDefault="0018180B" w:rsidP="00695337">
      <w:pPr>
        <w:spacing w:after="0" w:line="480" w:lineRule="auto"/>
        <w:jc w:val="both"/>
        <w:rPr>
          <w:rFonts w:asciiTheme="majorBidi" w:hAnsiTheme="majorBidi" w:cstheme="majorBidi"/>
          <w:color w:val="231F20"/>
          <w:sz w:val="24"/>
          <w:szCs w:val="24"/>
        </w:rPr>
      </w:pPr>
    </w:p>
    <w:p w:rsidR="00695337" w:rsidRPr="00A7648E" w:rsidRDefault="00695337" w:rsidP="00695337">
      <w:pPr>
        <w:spacing w:after="0" w:line="480" w:lineRule="auto"/>
        <w:rPr>
          <w:rFonts w:asciiTheme="majorBidi" w:hAnsiTheme="majorBidi" w:cstheme="majorBidi"/>
          <w:color w:val="231F20"/>
          <w:szCs w:val="24"/>
        </w:rPr>
      </w:pPr>
      <w:r w:rsidRPr="00CB7F48">
        <w:rPr>
          <w:rFonts w:asciiTheme="majorBidi" w:hAnsiTheme="majorBidi" w:cstheme="majorBidi"/>
          <w:b/>
          <w:color w:val="231F20"/>
          <w:szCs w:val="24"/>
        </w:rPr>
        <w:t>Tabela 3</w:t>
      </w:r>
      <w:r w:rsidRPr="00A7648E">
        <w:rPr>
          <w:rFonts w:asciiTheme="majorBidi" w:hAnsiTheme="majorBidi" w:cstheme="majorBidi"/>
          <w:color w:val="231F20"/>
          <w:szCs w:val="24"/>
        </w:rPr>
        <w:t xml:space="preserve"> – Relação de densidades dos cremes dentais infantis testados</w:t>
      </w: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4507"/>
      </w:tblGrid>
      <w:tr w:rsidR="00695337" w:rsidRPr="00A7648E" w:rsidTr="00100883">
        <w:tc>
          <w:tcPr>
            <w:tcW w:w="1730" w:type="dxa"/>
            <w:tcBorders>
              <w:top w:val="single" w:sz="4" w:space="0" w:color="auto"/>
              <w:bottom w:val="single" w:sz="4" w:space="0" w:color="auto"/>
            </w:tcBorders>
          </w:tcPr>
          <w:p w:rsidR="00695337" w:rsidRPr="00A7648E" w:rsidRDefault="00695337" w:rsidP="00100883">
            <w:pPr>
              <w:spacing w:line="480" w:lineRule="auto"/>
              <w:jc w:val="center"/>
              <w:rPr>
                <w:rFonts w:asciiTheme="majorBidi" w:hAnsiTheme="majorBidi" w:cstheme="majorBidi"/>
                <w:b/>
                <w:color w:val="231F20"/>
                <w:szCs w:val="24"/>
              </w:rPr>
            </w:pPr>
            <w:r w:rsidRPr="00A7648E">
              <w:rPr>
                <w:rFonts w:asciiTheme="majorBidi" w:hAnsiTheme="majorBidi" w:cstheme="majorBidi"/>
                <w:b/>
                <w:color w:val="231F20"/>
                <w:szCs w:val="24"/>
              </w:rPr>
              <w:t>Pasta</w:t>
            </w:r>
          </w:p>
        </w:tc>
        <w:tc>
          <w:tcPr>
            <w:tcW w:w="4507" w:type="dxa"/>
            <w:tcBorders>
              <w:top w:val="single" w:sz="4" w:space="0" w:color="auto"/>
              <w:bottom w:val="single" w:sz="4" w:space="0" w:color="auto"/>
            </w:tcBorders>
          </w:tcPr>
          <w:p w:rsidR="00695337" w:rsidRPr="00A7648E" w:rsidRDefault="00695337" w:rsidP="00100883">
            <w:pPr>
              <w:spacing w:line="480" w:lineRule="auto"/>
              <w:jc w:val="center"/>
              <w:rPr>
                <w:rFonts w:asciiTheme="majorBidi" w:hAnsiTheme="majorBidi" w:cstheme="majorBidi"/>
                <w:b/>
                <w:color w:val="231F20"/>
                <w:szCs w:val="24"/>
              </w:rPr>
            </w:pPr>
            <w:r w:rsidRPr="00A7648E">
              <w:rPr>
                <w:rFonts w:asciiTheme="majorBidi" w:hAnsiTheme="majorBidi" w:cstheme="majorBidi"/>
                <w:b/>
                <w:color w:val="231F20"/>
                <w:szCs w:val="24"/>
              </w:rPr>
              <w:t>Densidade Aparente</w:t>
            </w:r>
          </w:p>
        </w:tc>
      </w:tr>
      <w:tr w:rsidR="00695337" w:rsidRPr="00A7648E" w:rsidTr="00100883">
        <w:tc>
          <w:tcPr>
            <w:tcW w:w="1730" w:type="dxa"/>
            <w:tcBorders>
              <w:top w:val="single" w:sz="4" w:space="0" w:color="auto"/>
            </w:tcBorders>
          </w:tcPr>
          <w:p w:rsidR="00695337" w:rsidRPr="00A7648E" w:rsidRDefault="00695337" w:rsidP="00100883">
            <w:pPr>
              <w:spacing w:line="480" w:lineRule="auto"/>
              <w:jc w:val="center"/>
              <w:rPr>
                <w:rFonts w:asciiTheme="majorBidi" w:hAnsiTheme="majorBidi" w:cstheme="majorBidi"/>
                <w:color w:val="231F20"/>
                <w:szCs w:val="24"/>
              </w:rPr>
            </w:pPr>
            <w:r w:rsidRPr="00A7648E">
              <w:rPr>
                <w:rFonts w:asciiTheme="majorBidi" w:hAnsiTheme="majorBidi" w:cstheme="majorBidi"/>
                <w:color w:val="231F20"/>
                <w:szCs w:val="24"/>
              </w:rPr>
              <w:t>A</w:t>
            </w:r>
          </w:p>
        </w:tc>
        <w:tc>
          <w:tcPr>
            <w:tcW w:w="4507" w:type="dxa"/>
            <w:tcBorders>
              <w:top w:val="single" w:sz="4" w:space="0" w:color="auto"/>
            </w:tcBorders>
          </w:tcPr>
          <w:p w:rsidR="00695337" w:rsidRPr="00A7648E" w:rsidRDefault="00695337" w:rsidP="00100883">
            <w:pPr>
              <w:spacing w:line="480" w:lineRule="auto"/>
              <w:jc w:val="center"/>
              <w:rPr>
                <w:rFonts w:asciiTheme="majorBidi" w:hAnsiTheme="majorBidi" w:cstheme="majorBidi"/>
                <w:color w:val="231F20"/>
                <w:szCs w:val="24"/>
              </w:rPr>
            </w:pPr>
            <w:r w:rsidRPr="00A7648E">
              <w:rPr>
                <w:rFonts w:asciiTheme="majorBidi" w:hAnsiTheme="majorBidi" w:cstheme="majorBidi"/>
                <w:color w:val="231F20"/>
                <w:szCs w:val="24"/>
              </w:rPr>
              <w:t>1,67 g/cm</w:t>
            </w:r>
            <w:r w:rsidRPr="00A7648E">
              <w:rPr>
                <w:rFonts w:asciiTheme="majorBidi" w:hAnsiTheme="majorBidi" w:cstheme="majorBidi"/>
                <w:color w:val="231F20"/>
                <w:szCs w:val="24"/>
                <w:vertAlign w:val="superscript"/>
              </w:rPr>
              <w:t>3</w:t>
            </w:r>
          </w:p>
        </w:tc>
      </w:tr>
      <w:tr w:rsidR="00695337" w:rsidRPr="00A7648E" w:rsidTr="00100883">
        <w:tc>
          <w:tcPr>
            <w:tcW w:w="1730" w:type="dxa"/>
          </w:tcPr>
          <w:p w:rsidR="00695337" w:rsidRPr="00A7648E" w:rsidRDefault="00695337" w:rsidP="00100883">
            <w:pPr>
              <w:spacing w:line="480" w:lineRule="auto"/>
              <w:jc w:val="center"/>
              <w:rPr>
                <w:rFonts w:asciiTheme="majorBidi" w:hAnsiTheme="majorBidi" w:cstheme="majorBidi"/>
                <w:color w:val="231F20"/>
                <w:szCs w:val="24"/>
              </w:rPr>
            </w:pPr>
            <w:r w:rsidRPr="00A7648E">
              <w:rPr>
                <w:rFonts w:asciiTheme="majorBidi" w:hAnsiTheme="majorBidi" w:cstheme="majorBidi"/>
                <w:color w:val="231F20"/>
                <w:szCs w:val="24"/>
              </w:rPr>
              <w:t>B</w:t>
            </w:r>
          </w:p>
        </w:tc>
        <w:tc>
          <w:tcPr>
            <w:tcW w:w="4507" w:type="dxa"/>
          </w:tcPr>
          <w:p w:rsidR="00695337" w:rsidRPr="00A7648E" w:rsidRDefault="00695337" w:rsidP="00100883">
            <w:pPr>
              <w:spacing w:line="480" w:lineRule="auto"/>
              <w:jc w:val="center"/>
              <w:rPr>
                <w:rFonts w:asciiTheme="majorBidi" w:hAnsiTheme="majorBidi" w:cstheme="majorBidi"/>
                <w:color w:val="231F20"/>
                <w:szCs w:val="24"/>
                <w:vertAlign w:val="superscript"/>
              </w:rPr>
            </w:pPr>
            <w:r w:rsidRPr="00A7648E">
              <w:rPr>
                <w:rFonts w:asciiTheme="majorBidi" w:hAnsiTheme="majorBidi" w:cstheme="majorBidi"/>
                <w:color w:val="231F20"/>
                <w:szCs w:val="24"/>
              </w:rPr>
              <w:t>1,42 g/cm</w:t>
            </w:r>
            <w:r w:rsidRPr="00A7648E">
              <w:rPr>
                <w:rFonts w:asciiTheme="majorBidi" w:hAnsiTheme="majorBidi" w:cstheme="majorBidi"/>
                <w:color w:val="231F20"/>
                <w:szCs w:val="24"/>
                <w:vertAlign w:val="superscript"/>
              </w:rPr>
              <w:t>3</w:t>
            </w:r>
          </w:p>
        </w:tc>
      </w:tr>
      <w:tr w:rsidR="00695337" w:rsidRPr="00A7648E" w:rsidTr="00100883">
        <w:tc>
          <w:tcPr>
            <w:tcW w:w="1730" w:type="dxa"/>
          </w:tcPr>
          <w:p w:rsidR="00695337" w:rsidRPr="00A7648E" w:rsidRDefault="00695337" w:rsidP="00100883">
            <w:pPr>
              <w:spacing w:line="480" w:lineRule="auto"/>
              <w:jc w:val="center"/>
              <w:rPr>
                <w:rFonts w:asciiTheme="majorBidi" w:hAnsiTheme="majorBidi" w:cstheme="majorBidi"/>
                <w:color w:val="231F20"/>
                <w:szCs w:val="24"/>
              </w:rPr>
            </w:pPr>
            <w:r w:rsidRPr="00A7648E">
              <w:rPr>
                <w:rFonts w:asciiTheme="majorBidi" w:hAnsiTheme="majorBidi" w:cstheme="majorBidi"/>
                <w:color w:val="231F20"/>
                <w:szCs w:val="24"/>
              </w:rPr>
              <w:t>C</w:t>
            </w:r>
          </w:p>
        </w:tc>
        <w:tc>
          <w:tcPr>
            <w:tcW w:w="4507" w:type="dxa"/>
          </w:tcPr>
          <w:p w:rsidR="00695337" w:rsidRPr="00A7648E" w:rsidRDefault="00695337" w:rsidP="00100883">
            <w:pPr>
              <w:spacing w:line="480" w:lineRule="auto"/>
              <w:jc w:val="center"/>
              <w:rPr>
                <w:rFonts w:asciiTheme="majorBidi" w:hAnsiTheme="majorBidi" w:cstheme="majorBidi"/>
                <w:color w:val="231F20"/>
                <w:szCs w:val="24"/>
              </w:rPr>
            </w:pPr>
            <w:r w:rsidRPr="00A7648E">
              <w:rPr>
                <w:rFonts w:asciiTheme="majorBidi" w:hAnsiTheme="majorBidi" w:cstheme="majorBidi"/>
                <w:color w:val="231F20"/>
                <w:szCs w:val="24"/>
              </w:rPr>
              <w:t>1,53 g/cm</w:t>
            </w:r>
            <w:r w:rsidRPr="00A7648E">
              <w:rPr>
                <w:rFonts w:asciiTheme="majorBidi" w:hAnsiTheme="majorBidi" w:cstheme="majorBidi"/>
                <w:color w:val="231F20"/>
                <w:szCs w:val="24"/>
                <w:vertAlign w:val="superscript"/>
              </w:rPr>
              <w:t>3</w:t>
            </w:r>
          </w:p>
        </w:tc>
      </w:tr>
      <w:tr w:rsidR="00695337" w:rsidRPr="00A7648E" w:rsidTr="00100883">
        <w:tc>
          <w:tcPr>
            <w:tcW w:w="1730" w:type="dxa"/>
            <w:tcBorders>
              <w:bottom w:val="single" w:sz="4" w:space="0" w:color="auto"/>
            </w:tcBorders>
          </w:tcPr>
          <w:p w:rsidR="00695337" w:rsidRPr="00A7648E" w:rsidRDefault="00695337" w:rsidP="00100883">
            <w:pPr>
              <w:spacing w:line="480" w:lineRule="auto"/>
              <w:jc w:val="center"/>
              <w:rPr>
                <w:rFonts w:asciiTheme="majorBidi" w:hAnsiTheme="majorBidi" w:cstheme="majorBidi"/>
                <w:color w:val="231F20"/>
                <w:szCs w:val="24"/>
              </w:rPr>
            </w:pPr>
            <w:r w:rsidRPr="00A7648E">
              <w:rPr>
                <w:rFonts w:asciiTheme="majorBidi" w:hAnsiTheme="majorBidi" w:cstheme="majorBidi"/>
                <w:color w:val="231F20"/>
                <w:szCs w:val="24"/>
              </w:rPr>
              <w:t>Média</w:t>
            </w:r>
          </w:p>
        </w:tc>
        <w:tc>
          <w:tcPr>
            <w:tcW w:w="4507" w:type="dxa"/>
            <w:tcBorders>
              <w:bottom w:val="single" w:sz="4" w:space="0" w:color="auto"/>
            </w:tcBorders>
          </w:tcPr>
          <w:p w:rsidR="00695337" w:rsidRPr="00A7648E" w:rsidRDefault="00695337" w:rsidP="00100883">
            <w:pPr>
              <w:spacing w:line="480" w:lineRule="auto"/>
              <w:jc w:val="center"/>
              <w:rPr>
                <w:rFonts w:asciiTheme="majorBidi" w:hAnsiTheme="majorBidi" w:cstheme="majorBidi"/>
                <w:color w:val="231F20"/>
                <w:szCs w:val="24"/>
                <w:vertAlign w:val="superscript"/>
              </w:rPr>
            </w:pPr>
            <w:r w:rsidRPr="00A7648E">
              <w:rPr>
                <w:rFonts w:asciiTheme="majorBidi" w:hAnsiTheme="majorBidi" w:cstheme="majorBidi"/>
                <w:color w:val="231F20"/>
                <w:szCs w:val="24"/>
              </w:rPr>
              <w:t>1,54 g/cm</w:t>
            </w:r>
            <w:r w:rsidRPr="00A7648E">
              <w:rPr>
                <w:rFonts w:asciiTheme="majorBidi" w:hAnsiTheme="majorBidi" w:cstheme="majorBidi"/>
                <w:color w:val="231F20"/>
                <w:szCs w:val="24"/>
                <w:vertAlign w:val="superscript"/>
              </w:rPr>
              <w:t>3</w:t>
            </w:r>
          </w:p>
        </w:tc>
      </w:tr>
    </w:tbl>
    <w:p w:rsidR="00695337" w:rsidRPr="00A7648E" w:rsidRDefault="00695337" w:rsidP="00695337">
      <w:pPr>
        <w:spacing w:line="480" w:lineRule="auto"/>
        <w:jc w:val="both"/>
        <w:rPr>
          <w:rFonts w:asciiTheme="majorBidi" w:hAnsiTheme="majorBidi" w:cstheme="majorBidi"/>
          <w:color w:val="231F20"/>
          <w:szCs w:val="24"/>
        </w:rPr>
      </w:pPr>
      <w:r w:rsidRPr="00A7648E">
        <w:rPr>
          <w:rFonts w:asciiTheme="majorBidi" w:hAnsiTheme="majorBidi" w:cstheme="majorBidi"/>
          <w:color w:val="231F20"/>
          <w:szCs w:val="24"/>
        </w:rPr>
        <w:t xml:space="preserve">Fonte: </w:t>
      </w:r>
      <w:r>
        <w:rPr>
          <w:rFonts w:asciiTheme="majorBidi" w:hAnsiTheme="majorBidi" w:cstheme="majorBidi"/>
          <w:color w:val="231F20"/>
          <w:szCs w:val="24"/>
        </w:rPr>
        <w:t>Levantamento e testes realizados pelo próprio autor</w:t>
      </w:r>
    </w:p>
    <w:p w:rsidR="00695337" w:rsidRPr="00CB7F48" w:rsidRDefault="00695337" w:rsidP="00695337">
      <w:pPr>
        <w:spacing w:after="0" w:line="480" w:lineRule="auto"/>
        <w:jc w:val="both"/>
        <w:rPr>
          <w:rFonts w:asciiTheme="majorBidi" w:hAnsiTheme="majorBidi" w:cstheme="majorBidi"/>
          <w:color w:val="231F1F"/>
          <w:sz w:val="20"/>
          <w:szCs w:val="20"/>
        </w:rPr>
      </w:pPr>
      <w:r w:rsidRPr="00CB7F48">
        <w:rPr>
          <w:rFonts w:asciiTheme="majorBidi" w:hAnsiTheme="majorBidi" w:cstheme="majorBidi"/>
          <w:b/>
          <w:color w:val="231F1F"/>
          <w:sz w:val="20"/>
          <w:szCs w:val="20"/>
        </w:rPr>
        <w:t>Tabela 4 –</w:t>
      </w:r>
      <w:r w:rsidRPr="00CB7F48">
        <w:rPr>
          <w:rFonts w:asciiTheme="majorBidi" w:hAnsiTheme="majorBidi" w:cstheme="majorBidi"/>
          <w:color w:val="231F1F"/>
          <w:sz w:val="20"/>
          <w:szCs w:val="20"/>
        </w:rPr>
        <w:t xml:space="preserve"> Valores do índice CPO em escolares de 7 a 12 anos e porcentagem de redução de cárie em diferentes anos em Baixo Guandu (ES), Curitiba (PR) e Campinas (SP).</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
        <w:gridCol w:w="613"/>
        <w:gridCol w:w="660"/>
        <w:gridCol w:w="660"/>
        <w:gridCol w:w="654"/>
        <w:gridCol w:w="614"/>
        <w:gridCol w:w="659"/>
        <w:gridCol w:w="659"/>
        <w:gridCol w:w="652"/>
        <w:gridCol w:w="614"/>
        <w:gridCol w:w="659"/>
        <w:gridCol w:w="659"/>
        <w:gridCol w:w="653"/>
      </w:tblGrid>
      <w:tr w:rsidR="00695337" w:rsidRPr="00CB7F48" w:rsidTr="00100883">
        <w:tc>
          <w:tcPr>
            <w:tcW w:w="754" w:type="dxa"/>
            <w:tcBorders>
              <w:top w:val="single" w:sz="4" w:space="0" w:color="auto"/>
              <w:bottom w:val="single" w:sz="4" w:space="0" w:color="auto"/>
            </w:tcBorders>
          </w:tcPr>
          <w:p w:rsidR="00695337" w:rsidRPr="00CB7F48" w:rsidRDefault="00695337" w:rsidP="00100883">
            <w:pPr>
              <w:spacing w:line="480" w:lineRule="auto"/>
              <w:jc w:val="center"/>
              <w:rPr>
                <w:rFonts w:asciiTheme="majorBidi" w:hAnsiTheme="majorBidi" w:cstheme="majorBidi"/>
                <w:b/>
                <w:color w:val="231F1F"/>
                <w:sz w:val="20"/>
                <w:szCs w:val="20"/>
              </w:rPr>
            </w:pPr>
            <w:r w:rsidRPr="00CB7F48">
              <w:rPr>
                <w:rFonts w:asciiTheme="majorBidi" w:hAnsiTheme="majorBidi" w:cstheme="majorBidi"/>
                <w:color w:val="231F1F"/>
                <w:sz w:val="20"/>
                <w:szCs w:val="20"/>
              </w:rPr>
              <w:t xml:space="preserve"> </w:t>
            </w:r>
            <w:r w:rsidRPr="00CB7F48">
              <w:rPr>
                <w:rFonts w:asciiTheme="majorBidi" w:hAnsiTheme="majorBidi" w:cstheme="majorBidi"/>
                <w:b/>
                <w:color w:val="231F1F"/>
                <w:sz w:val="20"/>
                <w:szCs w:val="20"/>
              </w:rPr>
              <w:t>Idade</w:t>
            </w:r>
          </w:p>
        </w:tc>
        <w:tc>
          <w:tcPr>
            <w:tcW w:w="662" w:type="dxa"/>
            <w:tcBorders>
              <w:top w:val="single" w:sz="4" w:space="0" w:color="auto"/>
              <w:bottom w:val="single" w:sz="4" w:space="0" w:color="auto"/>
            </w:tcBorders>
          </w:tcPr>
          <w:p w:rsidR="00695337" w:rsidRPr="00CB7F48" w:rsidRDefault="00695337" w:rsidP="00100883">
            <w:pPr>
              <w:spacing w:line="480" w:lineRule="auto"/>
              <w:jc w:val="center"/>
              <w:rPr>
                <w:rFonts w:asciiTheme="majorBidi" w:hAnsiTheme="majorBidi" w:cstheme="majorBidi"/>
                <w:b/>
                <w:color w:val="231F1F"/>
                <w:sz w:val="20"/>
                <w:szCs w:val="20"/>
              </w:rPr>
            </w:pPr>
          </w:p>
        </w:tc>
        <w:tc>
          <w:tcPr>
            <w:tcW w:w="1995" w:type="dxa"/>
            <w:gridSpan w:val="3"/>
            <w:tcBorders>
              <w:top w:val="single" w:sz="4" w:space="0" w:color="auto"/>
              <w:bottom w:val="single" w:sz="4" w:space="0" w:color="auto"/>
            </w:tcBorders>
          </w:tcPr>
          <w:p w:rsidR="00695337" w:rsidRPr="00CB7F48" w:rsidRDefault="00695337" w:rsidP="00100883">
            <w:pPr>
              <w:spacing w:line="480" w:lineRule="auto"/>
              <w:jc w:val="center"/>
              <w:rPr>
                <w:rFonts w:asciiTheme="majorBidi" w:hAnsiTheme="majorBidi" w:cstheme="majorBidi"/>
                <w:b/>
                <w:color w:val="231F1F"/>
                <w:sz w:val="20"/>
                <w:szCs w:val="20"/>
              </w:rPr>
            </w:pPr>
            <w:r w:rsidRPr="00CB7F48">
              <w:rPr>
                <w:rFonts w:asciiTheme="majorBidi" w:hAnsiTheme="majorBidi" w:cstheme="majorBidi"/>
                <w:b/>
                <w:color w:val="231F1F"/>
                <w:sz w:val="20"/>
                <w:szCs w:val="20"/>
              </w:rPr>
              <w:t>Baixo Guandu</w:t>
            </w:r>
          </w:p>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CPO</w:t>
            </w:r>
          </w:p>
        </w:tc>
        <w:tc>
          <w:tcPr>
            <w:tcW w:w="663" w:type="dxa"/>
            <w:tcBorders>
              <w:top w:val="single" w:sz="4" w:space="0" w:color="auto"/>
              <w:bottom w:val="single" w:sz="4" w:space="0" w:color="auto"/>
            </w:tcBorders>
          </w:tcPr>
          <w:p w:rsidR="00695337" w:rsidRPr="00CB7F48" w:rsidRDefault="00695337" w:rsidP="00100883">
            <w:pPr>
              <w:spacing w:line="480" w:lineRule="auto"/>
              <w:jc w:val="center"/>
              <w:rPr>
                <w:rFonts w:asciiTheme="majorBidi" w:hAnsiTheme="majorBidi" w:cstheme="majorBidi"/>
                <w:b/>
                <w:color w:val="231F1F"/>
                <w:sz w:val="20"/>
                <w:szCs w:val="20"/>
              </w:rPr>
            </w:pPr>
          </w:p>
        </w:tc>
        <w:tc>
          <w:tcPr>
            <w:tcW w:w="1991" w:type="dxa"/>
            <w:gridSpan w:val="3"/>
            <w:tcBorders>
              <w:top w:val="single" w:sz="4" w:space="0" w:color="auto"/>
              <w:bottom w:val="single" w:sz="4" w:space="0" w:color="auto"/>
            </w:tcBorders>
          </w:tcPr>
          <w:p w:rsidR="00695337" w:rsidRPr="00CB7F48" w:rsidRDefault="00695337" w:rsidP="00100883">
            <w:pPr>
              <w:spacing w:line="480" w:lineRule="auto"/>
              <w:jc w:val="center"/>
              <w:rPr>
                <w:rFonts w:asciiTheme="majorBidi" w:hAnsiTheme="majorBidi" w:cstheme="majorBidi"/>
                <w:b/>
                <w:color w:val="231F1F"/>
                <w:sz w:val="20"/>
                <w:szCs w:val="20"/>
              </w:rPr>
            </w:pPr>
            <w:r w:rsidRPr="00CB7F48">
              <w:rPr>
                <w:rFonts w:asciiTheme="majorBidi" w:hAnsiTheme="majorBidi" w:cstheme="majorBidi"/>
                <w:b/>
                <w:color w:val="231F1F"/>
                <w:sz w:val="20"/>
                <w:szCs w:val="20"/>
              </w:rPr>
              <w:t>Curitiba</w:t>
            </w:r>
          </w:p>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CPO</w:t>
            </w:r>
          </w:p>
        </w:tc>
        <w:tc>
          <w:tcPr>
            <w:tcW w:w="663" w:type="dxa"/>
            <w:tcBorders>
              <w:top w:val="single" w:sz="4" w:space="0" w:color="auto"/>
              <w:bottom w:val="single" w:sz="4" w:space="0" w:color="auto"/>
            </w:tcBorders>
          </w:tcPr>
          <w:p w:rsidR="00695337" w:rsidRPr="00CB7F48" w:rsidRDefault="00695337" w:rsidP="00100883">
            <w:pPr>
              <w:spacing w:line="480" w:lineRule="auto"/>
              <w:jc w:val="center"/>
              <w:rPr>
                <w:rFonts w:asciiTheme="majorBidi" w:hAnsiTheme="majorBidi" w:cstheme="majorBidi"/>
                <w:b/>
                <w:color w:val="231F1F"/>
                <w:sz w:val="20"/>
                <w:szCs w:val="20"/>
              </w:rPr>
            </w:pPr>
          </w:p>
        </w:tc>
        <w:tc>
          <w:tcPr>
            <w:tcW w:w="1992" w:type="dxa"/>
            <w:gridSpan w:val="3"/>
            <w:tcBorders>
              <w:top w:val="single" w:sz="4" w:space="0" w:color="auto"/>
              <w:bottom w:val="single" w:sz="4" w:space="0" w:color="auto"/>
            </w:tcBorders>
          </w:tcPr>
          <w:p w:rsidR="00695337" w:rsidRPr="00CB7F48" w:rsidRDefault="00695337" w:rsidP="00100883">
            <w:pPr>
              <w:spacing w:line="480" w:lineRule="auto"/>
              <w:jc w:val="center"/>
              <w:rPr>
                <w:rFonts w:asciiTheme="majorBidi" w:hAnsiTheme="majorBidi" w:cstheme="majorBidi"/>
                <w:b/>
                <w:color w:val="231F1F"/>
                <w:sz w:val="20"/>
                <w:szCs w:val="20"/>
              </w:rPr>
            </w:pPr>
            <w:r w:rsidRPr="00CB7F48">
              <w:rPr>
                <w:rFonts w:asciiTheme="majorBidi" w:hAnsiTheme="majorBidi" w:cstheme="majorBidi"/>
                <w:b/>
                <w:color w:val="231F1F"/>
                <w:sz w:val="20"/>
                <w:szCs w:val="20"/>
              </w:rPr>
              <w:t>Campinas</w:t>
            </w:r>
          </w:p>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CPO</w:t>
            </w:r>
          </w:p>
        </w:tc>
      </w:tr>
      <w:tr w:rsidR="00695337" w:rsidRPr="00CB7F48" w:rsidTr="00100883">
        <w:tc>
          <w:tcPr>
            <w:tcW w:w="754" w:type="dxa"/>
            <w:tcBorders>
              <w:top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p>
        </w:tc>
        <w:tc>
          <w:tcPr>
            <w:tcW w:w="662" w:type="dxa"/>
            <w:tcBorders>
              <w:top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p>
        </w:tc>
        <w:tc>
          <w:tcPr>
            <w:tcW w:w="665" w:type="dxa"/>
            <w:tcBorders>
              <w:top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1953</w:t>
            </w:r>
          </w:p>
        </w:tc>
        <w:tc>
          <w:tcPr>
            <w:tcW w:w="665" w:type="dxa"/>
            <w:tcBorders>
              <w:top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1963</w:t>
            </w:r>
          </w:p>
        </w:tc>
        <w:tc>
          <w:tcPr>
            <w:tcW w:w="665" w:type="dxa"/>
            <w:tcBorders>
              <w:top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 red.</w:t>
            </w:r>
          </w:p>
        </w:tc>
        <w:tc>
          <w:tcPr>
            <w:tcW w:w="663" w:type="dxa"/>
            <w:tcBorders>
              <w:top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p>
        </w:tc>
        <w:tc>
          <w:tcPr>
            <w:tcW w:w="664" w:type="dxa"/>
            <w:tcBorders>
              <w:top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1958</w:t>
            </w:r>
          </w:p>
        </w:tc>
        <w:tc>
          <w:tcPr>
            <w:tcW w:w="664" w:type="dxa"/>
            <w:tcBorders>
              <w:top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1968</w:t>
            </w:r>
          </w:p>
        </w:tc>
        <w:tc>
          <w:tcPr>
            <w:tcW w:w="663" w:type="dxa"/>
            <w:tcBorders>
              <w:top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 red.</w:t>
            </w:r>
          </w:p>
        </w:tc>
        <w:tc>
          <w:tcPr>
            <w:tcW w:w="663" w:type="dxa"/>
            <w:tcBorders>
              <w:top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p>
        </w:tc>
        <w:tc>
          <w:tcPr>
            <w:tcW w:w="664" w:type="dxa"/>
            <w:tcBorders>
              <w:top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1961</w:t>
            </w:r>
          </w:p>
        </w:tc>
        <w:tc>
          <w:tcPr>
            <w:tcW w:w="664" w:type="dxa"/>
            <w:tcBorders>
              <w:top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1972</w:t>
            </w:r>
          </w:p>
        </w:tc>
        <w:tc>
          <w:tcPr>
            <w:tcW w:w="664" w:type="dxa"/>
            <w:tcBorders>
              <w:top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 red.</w:t>
            </w:r>
          </w:p>
        </w:tc>
      </w:tr>
      <w:tr w:rsidR="00695337" w:rsidRPr="00CB7F48" w:rsidTr="00100883">
        <w:tc>
          <w:tcPr>
            <w:tcW w:w="75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lastRenderedPageBreak/>
              <w:t>07</w:t>
            </w:r>
          </w:p>
        </w:tc>
        <w:tc>
          <w:tcPr>
            <w:tcW w:w="662" w:type="dxa"/>
          </w:tcPr>
          <w:p w:rsidR="00695337" w:rsidRPr="00CB7F48" w:rsidRDefault="00695337" w:rsidP="00100883">
            <w:pPr>
              <w:spacing w:line="480" w:lineRule="auto"/>
              <w:jc w:val="center"/>
              <w:rPr>
                <w:rFonts w:asciiTheme="majorBidi" w:hAnsiTheme="majorBidi" w:cstheme="majorBidi"/>
                <w:color w:val="231F1F"/>
                <w:sz w:val="20"/>
                <w:szCs w:val="20"/>
              </w:rPr>
            </w:pPr>
          </w:p>
        </w:tc>
        <w:tc>
          <w:tcPr>
            <w:tcW w:w="665"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3,2</w:t>
            </w:r>
          </w:p>
        </w:tc>
        <w:tc>
          <w:tcPr>
            <w:tcW w:w="665"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0,8</w:t>
            </w:r>
          </w:p>
        </w:tc>
        <w:tc>
          <w:tcPr>
            <w:tcW w:w="665"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75,0</w:t>
            </w:r>
          </w:p>
        </w:tc>
        <w:tc>
          <w:tcPr>
            <w:tcW w:w="663" w:type="dxa"/>
          </w:tcPr>
          <w:p w:rsidR="00695337" w:rsidRPr="00CB7F48" w:rsidRDefault="00695337" w:rsidP="00100883">
            <w:pPr>
              <w:spacing w:line="480" w:lineRule="auto"/>
              <w:jc w:val="center"/>
              <w:rPr>
                <w:rFonts w:asciiTheme="majorBidi" w:hAnsiTheme="majorBidi" w:cstheme="majorBidi"/>
                <w:color w:val="231F1F"/>
                <w:sz w:val="20"/>
                <w:szCs w:val="20"/>
              </w:rPr>
            </w:pP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2,5</w:t>
            </w: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1,6</w:t>
            </w:r>
          </w:p>
        </w:tc>
        <w:tc>
          <w:tcPr>
            <w:tcW w:w="663"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36,0</w:t>
            </w:r>
          </w:p>
        </w:tc>
        <w:tc>
          <w:tcPr>
            <w:tcW w:w="663" w:type="dxa"/>
          </w:tcPr>
          <w:p w:rsidR="00695337" w:rsidRPr="00CB7F48" w:rsidRDefault="00695337" w:rsidP="00100883">
            <w:pPr>
              <w:spacing w:line="480" w:lineRule="auto"/>
              <w:jc w:val="center"/>
              <w:rPr>
                <w:rFonts w:asciiTheme="majorBidi" w:hAnsiTheme="majorBidi" w:cstheme="majorBidi"/>
                <w:color w:val="231F1F"/>
                <w:sz w:val="20"/>
                <w:szCs w:val="20"/>
              </w:rPr>
            </w:pP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2,8</w:t>
            </w: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0,8</w:t>
            </w: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71,4</w:t>
            </w:r>
          </w:p>
        </w:tc>
      </w:tr>
      <w:tr w:rsidR="00695337" w:rsidRPr="00CB7F48" w:rsidTr="00100883">
        <w:tc>
          <w:tcPr>
            <w:tcW w:w="75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08</w:t>
            </w:r>
          </w:p>
        </w:tc>
        <w:tc>
          <w:tcPr>
            <w:tcW w:w="662" w:type="dxa"/>
          </w:tcPr>
          <w:p w:rsidR="00695337" w:rsidRPr="00CB7F48" w:rsidRDefault="00695337" w:rsidP="00100883">
            <w:pPr>
              <w:spacing w:line="480" w:lineRule="auto"/>
              <w:jc w:val="center"/>
              <w:rPr>
                <w:rFonts w:asciiTheme="majorBidi" w:hAnsiTheme="majorBidi" w:cstheme="majorBidi"/>
                <w:color w:val="231F1F"/>
                <w:sz w:val="20"/>
                <w:szCs w:val="20"/>
              </w:rPr>
            </w:pPr>
          </w:p>
        </w:tc>
        <w:tc>
          <w:tcPr>
            <w:tcW w:w="665"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3,9</w:t>
            </w:r>
          </w:p>
        </w:tc>
        <w:tc>
          <w:tcPr>
            <w:tcW w:w="665"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1,5</w:t>
            </w:r>
          </w:p>
        </w:tc>
        <w:tc>
          <w:tcPr>
            <w:tcW w:w="665"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61,5</w:t>
            </w:r>
          </w:p>
        </w:tc>
        <w:tc>
          <w:tcPr>
            <w:tcW w:w="663" w:type="dxa"/>
          </w:tcPr>
          <w:p w:rsidR="00695337" w:rsidRPr="00CB7F48" w:rsidRDefault="00695337" w:rsidP="00100883">
            <w:pPr>
              <w:spacing w:line="480" w:lineRule="auto"/>
              <w:jc w:val="center"/>
              <w:rPr>
                <w:rFonts w:asciiTheme="majorBidi" w:hAnsiTheme="majorBidi" w:cstheme="majorBidi"/>
                <w:color w:val="231F1F"/>
                <w:sz w:val="20"/>
                <w:szCs w:val="20"/>
              </w:rPr>
            </w:pP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3,3</w:t>
            </w: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2,1</w:t>
            </w:r>
          </w:p>
        </w:tc>
        <w:tc>
          <w:tcPr>
            <w:tcW w:w="663"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36,4</w:t>
            </w:r>
          </w:p>
        </w:tc>
        <w:tc>
          <w:tcPr>
            <w:tcW w:w="663" w:type="dxa"/>
          </w:tcPr>
          <w:p w:rsidR="00695337" w:rsidRPr="00CB7F48" w:rsidRDefault="00695337" w:rsidP="00100883">
            <w:pPr>
              <w:spacing w:line="480" w:lineRule="auto"/>
              <w:jc w:val="center"/>
              <w:rPr>
                <w:rFonts w:asciiTheme="majorBidi" w:hAnsiTheme="majorBidi" w:cstheme="majorBidi"/>
                <w:color w:val="231F1F"/>
                <w:sz w:val="20"/>
                <w:szCs w:val="20"/>
              </w:rPr>
            </w:pP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3,2</w:t>
            </w: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1,4</w:t>
            </w: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56,3</w:t>
            </w:r>
          </w:p>
        </w:tc>
      </w:tr>
      <w:tr w:rsidR="00695337" w:rsidRPr="00CB7F48" w:rsidTr="00100883">
        <w:tc>
          <w:tcPr>
            <w:tcW w:w="75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09</w:t>
            </w:r>
          </w:p>
        </w:tc>
        <w:tc>
          <w:tcPr>
            <w:tcW w:w="662" w:type="dxa"/>
          </w:tcPr>
          <w:p w:rsidR="00695337" w:rsidRPr="00CB7F48" w:rsidRDefault="00695337" w:rsidP="00100883">
            <w:pPr>
              <w:spacing w:line="480" w:lineRule="auto"/>
              <w:jc w:val="center"/>
              <w:rPr>
                <w:rFonts w:asciiTheme="majorBidi" w:hAnsiTheme="majorBidi" w:cstheme="majorBidi"/>
                <w:color w:val="231F1F"/>
                <w:sz w:val="20"/>
                <w:szCs w:val="20"/>
              </w:rPr>
            </w:pPr>
          </w:p>
        </w:tc>
        <w:tc>
          <w:tcPr>
            <w:tcW w:w="665"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4,6</w:t>
            </w:r>
          </w:p>
        </w:tc>
        <w:tc>
          <w:tcPr>
            <w:tcW w:w="665"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1,9</w:t>
            </w:r>
          </w:p>
        </w:tc>
        <w:tc>
          <w:tcPr>
            <w:tcW w:w="665"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58,7</w:t>
            </w:r>
          </w:p>
        </w:tc>
        <w:tc>
          <w:tcPr>
            <w:tcW w:w="663" w:type="dxa"/>
          </w:tcPr>
          <w:p w:rsidR="00695337" w:rsidRPr="00CB7F48" w:rsidRDefault="00695337" w:rsidP="00100883">
            <w:pPr>
              <w:spacing w:line="480" w:lineRule="auto"/>
              <w:jc w:val="center"/>
              <w:rPr>
                <w:rFonts w:asciiTheme="majorBidi" w:hAnsiTheme="majorBidi" w:cstheme="majorBidi"/>
                <w:color w:val="231F1F"/>
                <w:sz w:val="20"/>
                <w:szCs w:val="20"/>
              </w:rPr>
            </w:pP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3,9</w:t>
            </w: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2,6</w:t>
            </w:r>
          </w:p>
        </w:tc>
        <w:tc>
          <w:tcPr>
            <w:tcW w:w="663"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33,3</w:t>
            </w:r>
          </w:p>
        </w:tc>
        <w:tc>
          <w:tcPr>
            <w:tcW w:w="663" w:type="dxa"/>
          </w:tcPr>
          <w:p w:rsidR="00695337" w:rsidRPr="00CB7F48" w:rsidRDefault="00695337" w:rsidP="00100883">
            <w:pPr>
              <w:spacing w:line="480" w:lineRule="auto"/>
              <w:jc w:val="center"/>
              <w:rPr>
                <w:rFonts w:asciiTheme="majorBidi" w:hAnsiTheme="majorBidi" w:cstheme="majorBidi"/>
                <w:color w:val="231F1F"/>
                <w:sz w:val="20"/>
                <w:szCs w:val="20"/>
              </w:rPr>
            </w:pP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3,8</w:t>
            </w: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1,9</w:t>
            </w: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50,0</w:t>
            </w:r>
          </w:p>
        </w:tc>
      </w:tr>
      <w:tr w:rsidR="00695337" w:rsidRPr="00CB7F48" w:rsidTr="00100883">
        <w:tc>
          <w:tcPr>
            <w:tcW w:w="75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10</w:t>
            </w:r>
          </w:p>
        </w:tc>
        <w:tc>
          <w:tcPr>
            <w:tcW w:w="662" w:type="dxa"/>
          </w:tcPr>
          <w:p w:rsidR="00695337" w:rsidRPr="00CB7F48" w:rsidRDefault="00695337" w:rsidP="00100883">
            <w:pPr>
              <w:spacing w:line="480" w:lineRule="auto"/>
              <w:jc w:val="center"/>
              <w:rPr>
                <w:rFonts w:asciiTheme="majorBidi" w:hAnsiTheme="majorBidi" w:cstheme="majorBidi"/>
                <w:color w:val="231F1F"/>
                <w:sz w:val="20"/>
                <w:szCs w:val="20"/>
              </w:rPr>
            </w:pPr>
          </w:p>
        </w:tc>
        <w:tc>
          <w:tcPr>
            <w:tcW w:w="665"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6,3</w:t>
            </w:r>
          </w:p>
        </w:tc>
        <w:tc>
          <w:tcPr>
            <w:tcW w:w="665"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2,1</w:t>
            </w:r>
          </w:p>
        </w:tc>
        <w:tc>
          <w:tcPr>
            <w:tcW w:w="665"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66,7</w:t>
            </w:r>
          </w:p>
        </w:tc>
        <w:tc>
          <w:tcPr>
            <w:tcW w:w="663" w:type="dxa"/>
          </w:tcPr>
          <w:p w:rsidR="00695337" w:rsidRPr="00CB7F48" w:rsidRDefault="00695337" w:rsidP="00100883">
            <w:pPr>
              <w:spacing w:line="480" w:lineRule="auto"/>
              <w:jc w:val="center"/>
              <w:rPr>
                <w:rFonts w:asciiTheme="majorBidi" w:hAnsiTheme="majorBidi" w:cstheme="majorBidi"/>
                <w:color w:val="231F1F"/>
                <w:sz w:val="20"/>
                <w:szCs w:val="20"/>
              </w:rPr>
            </w:pP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6,1</w:t>
            </w: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3,5</w:t>
            </w:r>
          </w:p>
        </w:tc>
        <w:tc>
          <w:tcPr>
            <w:tcW w:w="663"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42,6</w:t>
            </w:r>
          </w:p>
        </w:tc>
        <w:tc>
          <w:tcPr>
            <w:tcW w:w="663" w:type="dxa"/>
          </w:tcPr>
          <w:p w:rsidR="00695337" w:rsidRPr="00CB7F48" w:rsidRDefault="00695337" w:rsidP="00100883">
            <w:pPr>
              <w:spacing w:line="480" w:lineRule="auto"/>
              <w:jc w:val="center"/>
              <w:rPr>
                <w:rFonts w:asciiTheme="majorBidi" w:hAnsiTheme="majorBidi" w:cstheme="majorBidi"/>
                <w:color w:val="231F1F"/>
                <w:sz w:val="20"/>
                <w:szCs w:val="20"/>
              </w:rPr>
            </w:pP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5,1</w:t>
            </w: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2,3</w:t>
            </w: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54,9</w:t>
            </w:r>
          </w:p>
        </w:tc>
      </w:tr>
      <w:tr w:rsidR="00695337" w:rsidRPr="00CB7F48" w:rsidTr="00100883">
        <w:tc>
          <w:tcPr>
            <w:tcW w:w="75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11</w:t>
            </w:r>
          </w:p>
        </w:tc>
        <w:tc>
          <w:tcPr>
            <w:tcW w:w="662" w:type="dxa"/>
          </w:tcPr>
          <w:p w:rsidR="00695337" w:rsidRPr="00CB7F48" w:rsidRDefault="00695337" w:rsidP="00100883">
            <w:pPr>
              <w:spacing w:line="480" w:lineRule="auto"/>
              <w:jc w:val="center"/>
              <w:rPr>
                <w:rFonts w:asciiTheme="majorBidi" w:hAnsiTheme="majorBidi" w:cstheme="majorBidi"/>
                <w:color w:val="231F1F"/>
                <w:sz w:val="20"/>
                <w:szCs w:val="20"/>
              </w:rPr>
            </w:pPr>
          </w:p>
        </w:tc>
        <w:tc>
          <w:tcPr>
            <w:tcW w:w="665"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6,7</w:t>
            </w:r>
          </w:p>
        </w:tc>
        <w:tc>
          <w:tcPr>
            <w:tcW w:w="665"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3,0</w:t>
            </w:r>
          </w:p>
        </w:tc>
        <w:tc>
          <w:tcPr>
            <w:tcW w:w="665"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55,2</w:t>
            </w:r>
          </w:p>
        </w:tc>
        <w:tc>
          <w:tcPr>
            <w:tcW w:w="663" w:type="dxa"/>
          </w:tcPr>
          <w:p w:rsidR="00695337" w:rsidRPr="00CB7F48" w:rsidRDefault="00695337" w:rsidP="00100883">
            <w:pPr>
              <w:spacing w:line="480" w:lineRule="auto"/>
              <w:jc w:val="center"/>
              <w:rPr>
                <w:rFonts w:asciiTheme="majorBidi" w:hAnsiTheme="majorBidi" w:cstheme="majorBidi"/>
                <w:color w:val="231F1F"/>
                <w:sz w:val="20"/>
                <w:szCs w:val="20"/>
              </w:rPr>
            </w:pP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7,1</w:t>
            </w: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4,3</w:t>
            </w:r>
          </w:p>
        </w:tc>
        <w:tc>
          <w:tcPr>
            <w:tcW w:w="663"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39,4</w:t>
            </w:r>
          </w:p>
        </w:tc>
        <w:tc>
          <w:tcPr>
            <w:tcW w:w="663" w:type="dxa"/>
          </w:tcPr>
          <w:p w:rsidR="00695337" w:rsidRPr="00CB7F48" w:rsidRDefault="00695337" w:rsidP="00100883">
            <w:pPr>
              <w:spacing w:line="480" w:lineRule="auto"/>
              <w:jc w:val="center"/>
              <w:rPr>
                <w:rFonts w:asciiTheme="majorBidi" w:hAnsiTheme="majorBidi" w:cstheme="majorBidi"/>
                <w:color w:val="231F1F"/>
                <w:sz w:val="20"/>
                <w:szCs w:val="20"/>
              </w:rPr>
            </w:pP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6,3</w:t>
            </w: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2,8</w:t>
            </w:r>
          </w:p>
        </w:tc>
        <w:tc>
          <w:tcPr>
            <w:tcW w:w="664" w:type="dxa"/>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55,6</w:t>
            </w:r>
          </w:p>
        </w:tc>
      </w:tr>
      <w:tr w:rsidR="00695337" w:rsidRPr="00CB7F48" w:rsidTr="00100883">
        <w:tc>
          <w:tcPr>
            <w:tcW w:w="754" w:type="dxa"/>
            <w:tcBorders>
              <w:bottom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12</w:t>
            </w:r>
          </w:p>
        </w:tc>
        <w:tc>
          <w:tcPr>
            <w:tcW w:w="662" w:type="dxa"/>
            <w:tcBorders>
              <w:bottom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p>
        </w:tc>
        <w:tc>
          <w:tcPr>
            <w:tcW w:w="665" w:type="dxa"/>
            <w:tcBorders>
              <w:bottom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8,6</w:t>
            </w:r>
          </w:p>
        </w:tc>
        <w:tc>
          <w:tcPr>
            <w:tcW w:w="665" w:type="dxa"/>
            <w:tcBorders>
              <w:bottom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3,7</w:t>
            </w:r>
          </w:p>
        </w:tc>
        <w:tc>
          <w:tcPr>
            <w:tcW w:w="665" w:type="dxa"/>
            <w:tcBorders>
              <w:bottom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57,0</w:t>
            </w:r>
          </w:p>
        </w:tc>
        <w:tc>
          <w:tcPr>
            <w:tcW w:w="663" w:type="dxa"/>
            <w:tcBorders>
              <w:bottom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p>
        </w:tc>
        <w:tc>
          <w:tcPr>
            <w:tcW w:w="664" w:type="dxa"/>
            <w:tcBorders>
              <w:bottom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8,4</w:t>
            </w:r>
          </w:p>
        </w:tc>
        <w:tc>
          <w:tcPr>
            <w:tcW w:w="664" w:type="dxa"/>
            <w:tcBorders>
              <w:bottom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5,3</w:t>
            </w:r>
          </w:p>
        </w:tc>
        <w:tc>
          <w:tcPr>
            <w:tcW w:w="663" w:type="dxa"/>
            <w:tcBorders>
              <w:bottom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36,9</w:t>
            </w:r>
          </w:p>
        </w:tc>
        <w:tc>
          <w:tcPr>
            <w:tcW w:w="663" w:type="dxa"/>
            <w:tcBorders>
              <w:bottom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p>
        </w:tc>
        <w:tc>
          <w:tcPr>
            <w:tcW w:w="664" w:type="dxa"/>
            <w:tcBorders>
              <w:bottom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7,4</w:t>
            </w:r>
          </w:p>
        </w:tc>
        <w:tc>
          <w:tcPr>
            <w:tcW w:w="664" w:type="dxa"/>
            <w:tcBorders>
              <w:bottom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3,6</w:t>
            </w:r>
          </w:p>
        </w:tc>
        <w:tc>
          <w:tcPr>
            <w:tcW w:w="664" w:type="dxa"/>
            <w:tcBorders>
              <w:bottom w:val="single" w:sz="4" w:space="0" w:color="auto"/>
            </w:tcBorders>
          </w:tcPr>
          <w:p w:rsidR="00695337" w:rsidRPr="00CB7F48" w:rsidRDefault="00695337" w:rsidP="00100883">
            <w:pPr>
              <w:spacing w:line="480" w:lineRule="auto"/>
              <w:jc w:val="center"/>
              <w:rPr>
                <w:rFonts w:asciiTheme="majorBidi" w:hAnsiTheme="majorBidi" w:cstheme="majorBidi"/>
                <w:color w:val="231F1F"/>
                <w:sz w:val="20"/>
                <w:szCs w:val="20"/>
              </w:rPr>
            </w:pPr>
            <w:r w:rsidRPr="00CB7F48">
              <w:rPr>
                <w:rFonts w:asciiTheme="majorBidi" w:hAnsiTheme="majorBidi" w:cstheme="majorBidi"/>
                <w:color w:val="231F1F"/>
                <w:sz w:val="20"/>
                <w:szCs w:val="20"/>
              </w:rPr>
              <w:t>51,4</w:t>
            </w:r>
          </w:p>
        </w:tc>
      </w:tr>
    </w:tbl>
    <w:p w:rsidR="00695337" w:rsidRPr="00CB7F48" w:rsidRDefault="00131C47" w:rsidP="00131C47">
      <w:pPr>
        <w:spacing w:after="0" w:line="480" w:lineRule="auto"/>
        <w:jc w:val="both"/>
        <w:rPr>
          <w:rFonts w:asciiTheme="majorBidi" w:hAnsiTheme="majorBidi" w:cstheme="majorBidi"/>
          <w:color w:val="231F1F"/>
          <w:sz w:val="20"/>
          <w:szCs w:val="20"/>
          <w:vertAlign w:val="superscript"/>
        </w:rPr>
      </w:pPr>
      <w:r>
        <w:rPr>
          <w:rFonts w:asciiTheme="majorBidi" w:hAnsiTheme="majorBidi" w:cstheme="majorBidi"/>
          <w:color w:val="231F1F"/>
          <w:sz w:val="20"/>
          <w:szCs w:val="20"/>
        </w:rPr>
        <w:t>Fontes: Adaptado de Narvai</w:t>
      </w:r>
      <w:r w:rsidR="00695337" w:rsidRPr="00CB7F48">
        <w:rPr>
          <w:rFonts w:asciiTheme="majorBidi" w:hAnsiTheme="majorBidi" w:cstheme="majorBidi"/>
          <w:color w:val="231F1F"/>
          <w:sz w:val="20"/>
          <w:szCs w:val="20"/>
          <w:vertAlign w:val="superscript"/>
        </w:rPr>
        <w:t>1</w:t>
      </w:r>
    </w:p>
    <w:p w:rsidR="00695337" w:rsidRPr="004A5957" w:rsidRDefault="00695337" w:rsidP="00695337">
      <w:pPr>
        <w:spacing w:after="0" w:line="480" w:lineRule="auto"/>
        <w:jc w:val="both"/>
        <w:rPr>
          <w:rFonts w:asciiTheme="majorBidi" w:hAnsiTheme="majorBidi" w:cstheme="majorBidi"/>
          <w:color w:val="231F1F"/>
          <w:szCs w:val="24"/>
        </w:rPr>
      </w:pPr>
    </w:p>
    <w:p w:rsidR="00695337" w:rsidRPr="00CB7F48" w:rsidRDefault="00695337" w:rsidP="00695337">
      <w:pPr>
        <w:spacing w:line="480" w:lineRule="auto"/>
        <w:jc w:val="both"/>
        <w:rPr>
          <w:rFonts w:asciiTheme="majorBidi" w:hAnsiTheme="majorBidi" w:cstheme="majorBidi"/>
          <w:bCs/>
          <w:color w:val="231F20"/>
        </w:rPr>
      </w:pPr>
      <w:r w:rsidRPr="00CB7F48">
        <w:rPr>
          <w:rFonts w:asciiTheme="majorBidi" w:hAnsiTheme="majorBidi" w:cstheme="majorBidi"/>
          <w:b/>
          <w:bCs/>
          <w:color w:val="231F20"/>
        </w:rPr>
        <w:t>Tabela 5</w:t>
      </w:r>
      <w:r w:rsidRPr="00CB7F48">
        <w:rPr>
          <w:rFonts w:asciiTheme="majorBidi" w:hAnsiTheme="majorBidi" w:cstheme="majorBidi"/>
          <w:bCs/>
          <w:color w:val="231F20"/>
        </w:rPr>
        <w:t xml:space="preserve"> – Quantidade de pasta (g) aplicada e ingerida por escovação e porcentagem de pasta ingerida</w:t>
      </w:r>
    </w:p>
    <w:tbl>
      <w:tblPr>
        <w:tblStyle w:val="Tabelacomgrade"/>
        <w:tblW w:w="8508" w:type="dxa"/>
        <w:tblLayout w:type="fixed"/>
        <w:tblLook w:val="04A0" w:firstRow="1" w:lastRow="0" w:firstColumn="1" w:lastColumn="0" w:noHBand="0" w:noVBand="1"/>
      </w:tblPr>
      <w:tblGrid>
        <w:gridCol w:w="817"/>
        <w:gridCol w:w="427"/>
        <w:gridCol w:w="1019"/>
        <w:gridCol w:w="1156"/>
        <w:gridCol w:w="260"/>
        <w:gridCol w:w="1136"/>
        <w:gridCol w:w="1400"/>
        <w:gridCol w:w="236"/>
        <w:gridCol w:w="1057"/>
        <w:gridCol w:w="1000"/>
      </w:tblGrid>
      <w:tr w:rsidR="00695337" w:rsidRPr="00CB7F48" w:rsidTr="00100883">
        <w:tc>
          <w:tcPr>
            <w:tcW w:w="817" w:type="dxa"/>
            <w:tcBorders>
              <w:left w:val="nil"/>
              <w:bottom w:val="nil"/>
              <w:right w:val="nil"/>
            </w:tcBorders>
          </w:tcPr>
          <w:p w:rsidR="00695337" w:rsidRPr="00CB7F48" w:rsidRDefault="00695337" w:rsidP="00100883">
            <w:pPr>
              <w:spacing w:line="480" w:lineRule="auto"/>
              <w:jc w:val="both"/>
              <w:rPr>
                <w:rFonts w:asciiTheme="majorBidi" w:hAnsiTheme="majorBidi" w:cstheme="majorBidi"/>
                <w:b/>
                <w:bCs/>
                <w:color w:val="231F20"/>
              </w:rPr>
            </w:pPr>
            <w:r w:rsidRPr="00CB7F48">
              <w:rPr>
                <w:rFonts w:asciiTheme="majorBidi" w:hAnsiTheme="majorBidi" w:cstheme="majorBidi"/>
                <w:b/>
                <w:bCs/>
                <w:color w:val="231F20"/>
              </w:rPr>
              <w:t>Pasta de dente</w:t>
            </w:r>
          </w:p>
        </w:tc>
        <w:tc>
          <w:tcPr>
            <w:tcW w:w="427" w:type="dxa"/>
            <w:tcBorders>
              <w:left w:val="nil"/>
              <w:bottom w:val="nil"/>
              <w:right w:val="nil"/>
            </w:tcBorders>
          </w:tcPr>
          <w:p w:rsidR="00695337" w:rsidRPr="00CB7F48" w:rsidRDefault="00695337" w:rsidP="00100883">
            <w:pPr>
              <w:spacing w:line="480" w:lineRule="auto"/>
              <w:jc w:val="both"/>
              <w:rPr>
                <w:rFonts w:asciiTheme="majorBidi" w:hAnsiTheme="majorBidi" w:cstheme="majorBidi"/>
                <w:b/>
                <w:bCs/>
                <w:color w:val="231F20"/>
              </w:rPr>
            </w:pPr>
          </w:p>
        </w:tc>
        <w:tc>
          <w:tcPr>
            <w:tcW w:w="2175" w:type="dxa"/>
            <w:gridSpan w:val="2"/>
            <w:tcBorders>
              <w:left w:val="nil"/>
              <w:bottom w:val="single" w:sz="4" w:space="0" w:color="auto"/>
              <w:right w:val="nil"/>
            </w:tcBorders>
          </w:tcPr>
          <w:p w:rsidR="00695337" w:rsidRPr="00CB7F48" w:rsidRDefault="00695337" w:rsidP="00100883">
            <w:pPr>
              <w:spacing w:line="480" w:lineRule="auto"/>
              <w:jc w:val="both"/>
              <w:rPr>
                <w:rFonts w:asciiTheme="majorBidi" w:hAnsiTheme="majorBidi" w:cstheme="majorBidi"/>
                <w:b/>
                <w:bCs/>
                <w:color w:val="231F20"/>
              </w:rPr>
            </w:pPr>
            <w:r w:rsidRPr="00CB7F48">
              <w:rPr>
                <w:rFonts w:asciiTheme="majorBidi" w:hAnsiTheme="majorBidi" w:cstheme="majorBidi"/>
                <w:b/>
                <w:bCs/>
                <w:color w:val="231F20"/>
              </w:rPr>
              <w:t>Quantidade de pasta de dente (g) aplicada por escovação</w:t>
            </w:r>
          </w:p>
        </w:tc>
        <w:tc>
          <w:tcPr>
            <w:tcW w:w="260" w:type="dxa"/>
            <w:tcBorders>
              <w:left w:val="nil"/>
              <w:bottom w:val="nil"/>
              <w:right w:val="nil"/>
            </w:tcBorders>
          </w:tcPr>
          <w:p w:rsidR="00695337" w:rsidRPr="00CB7F48" w:rsidRDefault="00695337" w:rsidP="00100883">
            <w:pPr>
              <w:spacing w:line="480" w:lineRule="auto"/>
              <w:jc w:val="both"/>
              <w:rPr>
                <w:rFonts w:asciiTheme="majorBidi" w:hAnsiTheme="majorBidi" w:cstheme="majorBidi"/>
                <w:b/>
                <w:bCs/>
                <w:color w:val="231F20"/>
              </w:rPr>
            </w:pPr>
          </w:p>
        </w:tc>
        <w:tc>
          <w:tcPr>
            <w:tcW w:w="2536" w:type="dxa"/>
            <w:gridSpan w:val="2"/>
            <w:tcBorders>
              <w:left w:val="nil"/>
              <w:bottom w:val="single" w:sz="4" w:space="0" w:color="auto"/>
              <w:right w:val="nil"/>
            </w:tcBorders>
          </w:tcPr>
          <w:p w:rsidR="00695337" w:rsidRPr="00CB7F48" w:rsidRDefault="00695337" w:rsidP="00100883">
            <w:pPr>
              <w:spacing w:line="480" w:lineRule="auto"/>
              <w:jc w:val="both"/>
              <w:rPr>
                <w:rFonts w:asciiTheme="majorBidi" w:hAnsiTheme="majorBidi" w:cstheme="majorBidi"/>
                <w:b/>
                <w:bCs/>
                <w:color w:val="231F20"/>
              </w:rPr>
            </w:pPr>
            <w:r w:rsidRPr="00CB7F48">
              <w:rPr>
                <w:rFonts w:asciiTheme="majorBidi" w:hAnsiTheme="majorBidi" w:cstheme="majorBidi"/>
                <w:b/>
                <w:bCs/>
                <w:color w:val="231F20"/>
              </w:rPr>
              <w:t>Quantidade de pasta de dente (g) ingerida por escovação</w:t>
            </w:r>
          </w:p>
        </w:tc>
        <w:tc>
          <w:tcPr>
            <w:tcW w:w="236" w:type="dxa"/>
            <w:tcBorders>
              <w:left w:val="nil"/>
              <w:bottom w:val="nil"/>
              <w:right w:val="nil"/>
            </w:tcBorders>
          </w:tcPr>
          <w:p w:rsidR="00695337" w:rsidRPr="00CB7F48" w:rsidRDefault="00695337" w:rsidP="00100883">
            <w:pPr>
              <w:spacing w:line="480" w:lineRule="auto"/>
              <w:jc w:val="both"/>
              <w:rPr>
                <w:rFonts w:asciiTheme="majorBidi" w:hAnsiTheme="majorBidi" w:cstheme="majorBidi"/>
                <w:b/>
                <w:bCs/>
                <w:color w:val="231F20"/>
              </w:rPr>
            </w:pPr>
          </w:p>
        </w:tc>
        <w:tc>
          <w:tcPr>
            <w:tcW w:w="2057" w:type="dxa"/>
            <w:gridSpan w:val="2"/>
            <w:tcBorders>
              <w:left w:val="nil"/>
              <w:bottom w:val="single" w:sz="4" w:space="0" w:color="auto"/>
              <w:right w:val="nil"/>
            </w:tcBorders>
          </w:tcPr>
          <w:p w:rsidR="00695337" w:rsidRPr="00CB7F48" w:rsidRDefault="00695337" w:rsidP="00100883">
            <w:pPr>
              <w:spacing w:line="480" w:lineRule="auto"/>
              <w:jc w:val="both"/>
              <w:rPr>
                <w:rFonts w:asciiTheme="majorBidi" w:hAnsiTheme="majorBidi" w:cstheme="majorBidi"/>
                <w:b/>
                <w:bCs/>
                <w:color w:val="231F20"/>
              </w:rPr>
            </w:pPr>
            <w:r w:rsidRPr="00CB7F48">
              <w:rPr>
                <w:rFonts w:asciiTheme="majorBidi" w:hAnsiTheme="majorBidi" w:cstheme="majorBidi"/>
                <w:b/>
                <w:bCs/>
                <w:color w:val="231F20"/>
              </w:rPr>
              <w:t>% de pasta de dente ingerida por escovação</w:t>
            </w:r>
          </w:p>
        </w:tc>
      </w:tr>
      <w:tr w:rsidR="00695337" w:rsidRPr="00CB7F48" w:rsidTr="00100883">
        <w:tc>
          <w:tcPr>
            <w:tcW w:w="817"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bCs/>
                <w:color w:val="231F20"/>
              </w:rPr>
            </w:pPr>
          </w:p>
        </w:tc>
        <w:tc>
          <w:tcPr>
            <w:tcW w:w="427"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bCs/>
                <w:color w:val="231F20"/>
              </w:rPr>
            </w:pPr>
            <w:r w:rsidRPr="00CB7F48">
              <w:rPr>
                <w:rFonts w:asciiTheme="majorBidi" w:hAnsiTheme="majorBidi" w:cstheme="majorBidi"/>
                <w:bCs/>
                <w:color w:val="231F20"/>
              </w:rPr>
              <w:t>N</w:t>
            </w:r>
          </w:p>
        </w:tc>
        <w:tc>
          <w:tcPr>
            <w:tcW w:w="1019" w:type="dxa"/>
            <w:tcBorders>
              <w:top w:val="single" w:sz="4" w:space="0" w:color="auto"/>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bCs/>
                <w:color w:val="231F20"/>
              </w:rPr>
            </w:pPr>
            <w:r w:rsidRPr="00CB7F48">
              <w:rPr>
                <w:rFonts w:asciiTheme="majorBidi" w:hAnsiTheme="majorBidi" w:cstheme="majorBidi"/>
                <w:bCs/>
                <w:color w:val="231F20"/>
              </w:rPr>
              <w:t>Média</w:t>
            </w:r>
          </w:p>
          <w:p w:rsidR="00695337" w:rsidRPr="00CB7F48" w:rsidRDefault="00695337" w:rsidP="00100883">
            <w:pPr>
              <w:spacing w:line="480" w:lineRule="auto"/>
              <w:jc w:val="center"/>
              <w:rPr>
                <w:rFonts w:asciiTheme="majorBidi" w:hAnsiTheme="majorBidi" w:cstheme="majorBidi"/>
                <w:bCs/>
                <w:color w:val="231F20"/>
              </w:rPr>
            </w:pPr>
            <w:r w:rsidRPr="00CB7F48">
              <w:rPr>
                <w:rFonts w:asciiTheme="majorBidi" w:hAnsiTheme="majorBidi" w:cstheme="majorBidi"/>
                <w:bCs/>
                <w:color w:val="231F20"/>
              </w:rPr>
              <w:t>(SD)</w:t>
            </w:r>
          </w:p>
        </w:tc>
        <w:tc>
          <w:tcPr>
            <w:tcW w:w="1156" w:type="dxa"/>
            <w:tcBorders>
              <w:top w:val="single" w:sz="4" w:space="0" w:color="auto"/>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bCs/>
                <w:color w:val="231F20"/>
              </w:rPr>
            </w:pPr>
            <w:r w:rsidRPr="00CB7F48">
              <w:rPr>
                <w:rFonts w:asciiTheme="majorBidi" w:hAnsiTheme="majorBidi" w:cstheme="majorBidi"/>
                <w:bCs/>
                <w:color w:val="231F20"/>
              </w:rPr>
              <w:t>Faixa</w:t>
            </w:r>
          </w:p>
        </w:tc>
        <w:tc>
          <w:tcPr>
            <w:tcW w:w="260"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bCs/>
                <w:color w:val="231F20"/>
              </w:rPr>
            </w:pPr>
          </w:p>
        </w:tc>
        <w:tc>
          <w:tcPr>
            <w:tcW w:w="1136" w:type="dxa"/>
            <w:tcBorders>
              <w:top w:val="single" w:sz="4" w:space="0" w:color="auto"/>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bCs/>
                <w:color w:val="231F20"/>
              </w:rPr>
            </w:pPr>
            <w:r w:rsidRPr="00CB7F48">
              <w:rPr>
                <w:rFonts w:asciiTheme="majorBidi" w:hAnsiTheme="majorBidi" w:cstheme="majorBidi"/>
                <w:bCs/>
                <w:color w:val="231F20"/>
              </w:rPr>
              <w:t>Média</w:t>
            </w:r>
          </w:p>
          <w:p w:rsidR="00695337" w:rsidRPr="00CB7F48" w:rsidRDefault="00695337" w:rsidP="00100883">
            <w:pPr>
              <w:spacing w:line="480" w:lineRule="auto"/>
              <w:jc w:val="center"/>
              <w:rPr>
                <w:rFonts w:asciiTheme="majorBidi" w:hAnsiTheme="majorBidi" w:cstheme="majorBidi"/>
                <w:bCs/>
                <w:color w:val="231F20"/>
              </w:rPr>
            </w:pPr>
            <w:r w:rsidRPr="00CB7F48">
              <w:rPr>
                <w:rFonts w:asciiTheme="majorBidi" w:hAnsiTheme="majorBidi" w:cstheme="majorBidi"/>
                <w:bCs/>
                <w:color w:val="231F20"/>
              </w:rPr>
              <w:t>(SD)</w:t>
            </w:r>
          </w:p>
        </w:tc>
        <w:tc>
          <w:tcPr>
            <w:tcW w:w="1400" w:type="dxa"/>
            <w:tcBorders>
              <w:top w:val="single" w:sz="4" w:space="0" w:color="auto"/>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bCs/>
                <w:color w:val="231F20"/>
              </w:rPr>
            </w:pPr>
            <w:r w:rsidRPr="00CB7F48">
              <w:rPr>
                <w:rFonts w:asciiTheme="majorBidi" w:hAnsiTheme="majorBidi" w:cstheme="majorBidi"/>
                <w:bCs/>
                <w:color w:val="231F20"/>
              </w:rPr>
              <w:t>Faixa</w:t>
            </w:r>
          </w:p>
        </w:tc>
        <w:tc>
          <w:tcPr>
            <w:tcW w:w="236"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bCs/>
                <w:color w:val="231F20"/>
              </w:rPr>
            </w:pPr>
          </w:p>
        </w:tc>
        <w:tc>
          <w:tcPr>
            <w:tcW w:w="1057" w:type="dxa"/>
            <w:tcBorders>
              <w:top w:val="single" w:sz="4" w:space="0" w:color="auto"/>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bCs/>
                <w:color w:val="231F20"/>
              </w:rPr>
            </w:pPr>
            <w:r w:rsidRPr="00CB7F48">
              <w:rPr>
                <w:rFonts w:asciiTheme="majorBidi" w:hAnsiTheme="majorBidi" w:cstheme="majorBidi"/>
                <w:bCs/>
                <w:color w:val="231F20"/>
              </w:rPr>
              <w:t>Média</w:t>
            </w:r>
          </w:p>
          <w:p w:rsidR="00695337" w:rsidRPr="00CB7F48" w:rsidRDefault="00695337" w:rsidP="00100883">
            <w:pPr>
              <w:spacing w:line="480" w:lineRule="auto"/>
              <w:jc w:val="center"/>
              <w:rPr>
                <w:rFonts w:asciiTheme="majorBidi" w:hAnsiTheme="majorBidi" w:cstheme="majorBidi"/>
                <w:bCs/>
                <w:color w:val="231F20"/>
              </w:rPr>
            </w:pPr>
            <w:r w:rsidRPr="00CB7F48">
              <w:rPr>
                <w:rFonts w:asciiTheme="majorBidi" w:hAnsiTheme="majorBidi" w:cstheme="majorBidi"/>
                <w:bCs/>
                <w:color w:val="231F20"/>
              </w:rPr>
              <w:t>(SD)</w:t>
            </w:r>
          </w:p>
        </w:tc>
        <w:tc>
          <w:tcPr>
            <w:tcW w:w="1000" w:type="dxa"/>
            <w:tcBorders>
              <w:top w:val="single" w:sz="4" w:space="0" w:color="auto"/>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bCs/>
                <w:color w:val="231F20"/>
              </w:rPr>
            </w:pPr>
            <w:r w:rsidRPr="00CB7F48">
              <w:rPr>
                <w:rFonts w:asciiTheme="majorBidi" w:hAnsiTheme="majorBidi" w:cstheme="majorBidi"/>
                <w:bCs/>
                <w:color w:val="231F20"/>
              </w:rPr>
              <w:t>Faixa</w:t>
            </w:r>
          </w:p>
        </w:tc>
      </w:tr>
      <w:tr w:rsidR="00695337" w:rsidRPr="00CB7F48" w:rsidTr="00100883">
        <w:tc>
          <w:tcPr>
            <w:tcW w:w="817" w:type="dxa"/>
            <w:tcBorders>
              <w:left w:val="nil"/>
              <w:bottom w:val="nil"/>
              <w:right w:val="nil"/>
            </w:tcBorders>
          </w:tcPr>
          <w:p w:rsidR="00695337" w:rsidRPr="00CB7F48" w:rsidRDefault="00695337" w:rsidP="00100883">
            <w:pPr>
              <w:spacing w:line="480" w:lineRule="auto"/>
              <w:jc w:val="both"/>
              <w:rPr>
                <w:rFonts w:asciiTheme="majorBidi" w:hAnsiTheme="majorBidi" w:cstheme="majorBidi"/>
                <w:color w:val="231F20"/>
              </w:rPr>
            </w:pPr>
            <w:proofErr w:type="spellStart"/>
            <w:r w:rsidRPr="00CB7F48">
              <w:rPr>
                <w:rFonts w:asciiTheme="majorBidi" w:hAnsiTheme="majorBidi" w:cstheme="majorBidi"/>
                <w:color w:val="231F20"/>
              </w:rPr>
              <w:t>Co-mum</w:t>
            </w:r>
            <w:proofErr w:type="spellEnd"/>
          </w:p>
          <w:p w:rsidR="00695337" w:rsidRPr="00CB7F48" w:rsidRDefault="00695337" w:rsidP="00100883">
            <w:pPr>
              <w:spacing w:line="480" w:lineRule="auto"/>
              <w:jc w:val="both"/>
              <w:rPr>
                <w:rFonts w:asciiTheme="majorBidi" w:hAnsiTheme="majorBidi" w:cstheme="majorBidi"/>
                <w:color w:val="231F20"/>
              </w:rPr>
            </w:pPr>
          </w:p>
        </w:tc>
        <w:tc>
          <w:tcPr>
            <w:tcW w:w="427" w:type="dxa"/>
            <w:tcBorders>
              <w:left w:val="nil"/>
              <w:bottom w:val="nil"/>
              <w:right w:val="nil"/>
            </w:tcBorders>
          </w:tcPr>
          <w:p w:rsidR="00695337" w:rsidRPr="00CB7F48" w:rsidRDefault="00695337" w:rsidP="00100883">
            <w:pPr>
              <w:spacing w:line="480" w:lineRule="auto"/>
              <w:jc w:val="center"/>
              <w:rPr>
                <w:rFonts w:asciiTheme="majorBidi" w:hAnsiTheme="majorBidi" w:cstheme="majorBidi"/>
                <w:color w:val="231F20"/>
              </w:rPr>
            </w:pPr>
            <w:r w:rsidRPr="00CB7F48">
              <w:rPr>
                <w:rFonts w:asciiTheme="majorBidi" w:hAnsiTheme="majorBidi" w:cstheme="majorBidi"/>
                <w:color w:val="231F20"/>
              </w:rPr>
              <w:t>25</w:t>
            </w:r>
          </w:p>
        </w:tc>
        <w:tc>
          <w:tcPr>
            <w:tcW w:w="1019" w:type="dxa"/>
            <w:tcBorders>
              <w:left w:val="nil"/>
              <w:bottom w:val="nil"/>
              <w:right w:val="nil"/>
            </w:tcBorders>
          </w:tcPr>
          <w:p w:rsidR="00695337" w:rsidRPr="00CB7F48" w:rsidRDefault="00695337" w:rsidP="00100883">
            <w:pPr>
              <w:spacing w:line="480" w:lineRule="auto"/>
              <w:jc w:val="center"/>
              <w:rPr>
                <w:rFonts w:asciiTheme="majorBidi" w:hAnsiTheme="majorBidi" w:cstheme="majorBidi"/>
                <w:color w:val="231F20"/>
              </w:rPr>
            </w:pPr>
            <w:r w:rsidRPr="00CB7F48">
              <w:rPr>
                <w:rFonts w:asciiTheme="majorBidi" w:hAnsiTheme="majorBidi" w:cstheme="majorBidi"/>
                <w:color w:val="231F20"/>
              </w:rPr>
              <w:t>0,37 (0,20)</w:t>
            </w:r>
          </w:p>
        </w:tc>
        <w:tc>
          <w:tcPr>
            <w:tcW w:w="1156" w:type="dxa"/>
            <w:tcBorders>
              <w:left w:val="nil"/>
              <w:bottom w:val="nil"/>
              <w:right w:val="nil"/>
            </w:tcBorders>
          </w:tcPr>
          <w:p w:rsidR="00695337" w:rsidRPr="00CB7F48" w:rsidRDefault="00695337" w:rsidP="00100883">
            <w:pPr>
              <w:spacing w:line="480" w:lineRule="auto"/>
              <w:jc w:val="center"/>
              <w:rPr>
                <w:rFonts w:asciiTheme="majorBidi" w:hAnsiTheme="majorBidi" w:cstheme="majorBidi"/>
                <w:color w:val="231F20"/>
              </w:rPr>
            </w:pPr>
            <w:r w:rsidRPr="00CB7F48">
              <w:rPr>
                <w:rFonts w:asciiTheme="majorBidi" w:hAnsiTheme="majorBidi" w:cstheme="majorBidi"/>
                <w:color w:val="231F20"/>
              </w:rPr>
              <w:t>0,09 – 1,00</w:t>
            </w:r>
          </w:p>
        </w:tc>
        <w:tc>
          <w:tcPr>
            <w:tcW w:w="260" w:type="dxa"/>
            <w:tcBorders>
              <w:left w:val="nil"/>
              <w:bottom w:val="nil"/>
              <w:right w:val="nil"/>
            </w:tcBorders>
          </w:tcPr>
          <w:p w:rsidR="00695337" w:rsidRPr="00CB7F48" w:rsidRDefault="00695337" w:rsidP="00100883">
            <w:pPr>
              <w:spacing w:line="480" w:lineRule="auto"/>
              <w:jc w:val="center"/>
              <w:rPr>
                <w:rFonts w:asciiTheme="majorBidi" w:hAnsiTheme="majorBidi" w:cstheme="majorBidi"/>
                <w:color w:val="231F20"/>
              </w:rPr>
            </w:pPr>
          </w:p>
        </w:tc>
        <w:tc>
          <w:tcPr>
            <w:tcW w:w="1136" w:type="dxa"/>
            <w:tcBorders>
              <w:left w:val="nil"/>
              <w:bottom w:val="nil"/>
              <w:right w:val="nil"/>
            </w:tcBorders>
          </w:tcPr>
          <w:p w:rsidR="00695337" w:rsidRPr="00CB7F48" w:rsidRDefault="00695337" w:rsidP="00100883">
            <w:pPr>
              <w:spacing w:line="480" w:lineRule="auto"/>
              <w:jc w:val="center"/>
              <w:rPr>
                <w:rFonts w:asciiTheme="majorBidi" w:hAnsiTheme="majorBidi" w:cstheme="majorBidi"/>
                <w:color w:val="231F20"/>
              </w:rPr>
            </w:pPr>
            <w:r w:rsidRPr="00CB7F48">
              <w:rPr>
                <w:rFonts w:asciiTheme="majorBidi" w:hAnsiTheme="majorBidi" w:cstheme="majorBidi"/>
                <w:color w:val="231F20"/>
              </w:rPr>
              <w:t>0,29 (0,16)</w:t>
            </w:r>
          </w:p>
        </w:tc>
        <w:tc>
          <w:tcPr>
            <w:tcW w:w="1400" w:type="dxa"/>
            <w:tcBorders>
              <w:left w:val="nil"/>
              <w:bottom w:val="nil"/>
              <w:right w:val="nil"/>
            </w:tcBorders>
          </w:tcPr>
          <w:p w:rsidR="00695337" w:rsidRPr="00CB7F48" w:rsidRDefault="00695337" w:rsidP="00100883">
            <w:pPr>
              <w:spacing w:line="480" w:lineRule="auto"/>
              <w:jc w:val="center"/>
              <w:rPr>
                <w:rFonts w:asciiTheme="majorBidi" w:hAnsiTheme="majorBidi" w:cstheme="majorBidi"/>
                <w:color w:val="231F20"/>
              </w:rPr>
            </w:pPr>
            <w:r w:rsidRPr="00CB7F48">
              <w:rPr>
                <w:rFonts w:asciiTheme="majorBidi" w:hAnsiTheme="majorBidi" w:cstheme="majorBidi"/>
                <w:color w:val="231F20"/>
              </w:rPr>
              <w:t>0,04 – 0,71</w:t>
            </w:r>
          </w:p>
        </w:tc>
        <w:tc>
          <w:tcPr>
            <w:tcW w:w="236" w:type="dxa"/>
            <w:tcBorders>
              <w:left w:val="nil"/>
              <w:bottom w:val="nil"/>
              <w:right w:val="nil"/>
            </w:tcBorders>
          </w:tcPr>
          <w:p w:rsidR="00695337" w:rsidRPr="00CB7F48" w:rsidRDefault="00695337" w:rsidP="00100883">
            <w:pPr>
              <w:spacing w:line="480" w:lineRule="auto"/>
              <w:jc w:val="center"/>
              <w:rPr>
                <w:rFonts w:asciiTheme="majorBidi" w:hAnsiTheme="majorBidi" w:cstheme="majorBidi"/>
                <w:color w:val="231F20"/>
              </w:rPr>
            </w:pPr>
          </w:p>
        </w:tc>
        <w:tc>
          <w:tcPr>
            <w:tcW w:w="1057" w:type="dxa"/>
            <w:tcBorders>
              <w:left w:val="nil"/>
              <w:bottom w:val="nil"/>
              <w:right w:val="nil"/>
            </w:tcBorders>
          </w:tcPr>
          <w:p w:rsidR="00695337" w:rsidRPr="00CB7F48" w:rsidRDefault="00695337" w:rsidP="00100883">
            <w:pPr>
              <w:spacing w:line="480" w:lineRule="auto"/>
              <w:jc w:val="center"/>
              <w:rPr>
                <w:rFonts w:asciiTheme="majorBidi" w:hAnsiTheme="majorBidi" w:cstheme="majorBidi"/>
                <w:color w:val="231F20"/>
              </w:rPr>
            </w:pPr>
            <w:r w:rsidRPr="00CB7F48">
              <w:rPr>
                <w:rFonts w:asciiTheme="majorBidi" w:hAnsiTheme="majorBidi" w:cstheme="majorBidi"/>
                <w:color w:val="231F20"/>
              </w:rPr>
              <w:t>77 (16)</w:t>
            </w:r>
          </w:p>
        </w:tc>
        <w:tc>
          <w:tcPr>
            <w:tcW w:w="1000" w:type="dxa"/>
            <w:tcBorders>
              <w:left w:val="nil"/>
              <w:bottom w:val="nil"/>
              <w:right w:val="nil"/>
            </w:tcBorders>
          </w:tcPr>
          <w:p w:rsidR="00695337" w:rsidRPr="00CB7F48" w:rsidRDefault="00695337" w:rsidP="00100883">
            <w:pPr>
              <w:spacing w:line="480" w:lineRule="auto"/>
              <w:jc w:val="center"/>
              <w:rPr>
                <w:rFonts w:asciiTheme="majorBidi" w:hAnsiTheme="majorBidi" w:cstheme="majorBidi"/>
                <w:color w:val="231F20"/>
              </w:rPr>
            </w:pPr>
            <w:r w:rsidRPr="00CB7F48">
              <w:rPr>
                <w:rFonts w:asciiTheme="majorBidi" w:hAnsiTheme="majorBidi" w:cstheme="majorBidi"/>
                <w:color w:val="231F20"/>
              </w:rPr>
              <w:t>32 – 96</w:t>
            </w:r>
          </w:p>
        </w:tc>
      </w:tr>
      <w:tr w:rsidR="00695337" w:rsidRPr="00CB7F48" w:rsidTr="00100883">
        <w:tc>
          <w:tcPr>
            <w:tcW w:w="817" w:type="dxa"/>
            <w:tcBorders>
              <w:top w:val="nil"/>
              <w:left w:val="nil"/>
              <w:bottom w:val="single" w:sz="4" w:space="0" w:color="auto"/>
              <w:right w:val="nil"/>
            </w:tcBorders>
          </w:tcPr>
          <w:p w:rsidR="00695337" w:rsidRPr="00CB7F48" w:rsidRDefault="00695337" w:rsidP="00100883">
            <w:pPr>
              <w:spacing w:line="480" w:lineRule="auto"/>
              <w:jc w:val="both"/>
              <w:rPr>
                <w:rFonts w:asciiTheme="majorBidi" w:hAnsiTheme="majorBidi" w:cstheme="majorBidi"/>
                <w:color w:val="231F20"/>
              </w:rPr>
            </w:pPr>
            <w:r w:rsidRPr="00CB7F48">
              <w:rPr>
                <w:rFonts w:asciiTheme="majorBidi" w:hAnsiTheme="majorBidi" w:cstheme="majorBidi"/>
                <w:color w:val="231F20"/>
              </w:rPr>
              <w:t>Infantil</w:t>
            </w:r>
          </w:p>
        </w:tc>
        <w:tc>
          <w:tcPr>
            <w:tcW w:w="427"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color w:val="231F20"/>
              </w:rPr>
            </w:pPr>
            <w:r w:rsidRPr="00CB7F48">
              <w:rPr>
                <w:rFonts w:asciiTheme="majorBidi" w:hAnsiTheme="majorBidi" w:cstheme="majorBidi"/>
                <w:color w:val="231F20"/>
              </w:rPr>
              <w:t>24</w:t>
            </w:r>
          </w:p>
        </w:tc>
        <w:tc>
          <w:tcPr>
            <w:tcW w:w="1019"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color w:val="231F20"/>
              </w:rPr>
            </w:pPr>
            <w:r w:rsidRPr="00CB7F48">
              <w:rPr>
                <w:rFonts w:asciiTheme="majorBidi" w:hAnsiTheme="majorBidi" w:cstheme="majorBidi"/>
                <w:color w:val="231F20"/>
              </w:rPr>
              <w:t>0,34 (0,22)</w:t>
            </w:r>
          </w:p>
        </w:tc>
        <w:tc>
          <w:tcPr>
            <w:tcW w:w="1156"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color w:val="231F20"/>
              </w:rPr>
            </w:pPr>
            <w:r w:rsidRPr="00CB7F48">
              <w:rPr>
                <w:rFonts w:asciiTheme="majorBidi" w:hAnsiTheme="majorBidi" w:cstheme="majorBidi"/>
                <w:color w:val="231F20"/>
              </w:rPr>
              <w:t>0,10 – 0,92</w:t>
            </w:r>
          </w:p>
        </w:tc>
        <w:tc>
          <w:tcPr>
            <w:tcW w:w="260"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color w:val="231F20"/>
              </w:rPr>
            </w:pPr>
          </w:p>
        </w:tc>
        <w:tc>
          <w:tcPr>
            <w:tcW w:w="1136"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color w:val="231F20"/>
              </w:rPr>
            </w:pPr>
            <w:r w:rsidRPr="00CB7F48">
              <w:rPr>
                <w:rFonts w:asciiTheme="majorBidi" w:hAnsiTheme="majorBidi" w:cstheme="majorBidi"/>
                <w:color w:val="231F20"/>
              </w:rPr>
              <w:t>0,25 (0,20)</w:t>
            </w:r>
          </w:p>
        </w:tc>
        <w:tc>
          <w:tcPr>
            <w:tcW w:w="1400"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color w:val="231F20"/>
              </w:rPr>
            </w:pPr>
            <w:r w:rsidRPr="00CB7F48">
              <w:rPr>
                <w:rFonts w:asciiTheme="majorBidi" w:hAnsiTheme="majorBidi" w:cstheme="majorBidi"/>
                <w:color w:val="231F20"/>
              </w:rPr>
              <w:t>0,04 – 0,83</w:t>
            </w:r>
          </w:p>
        </w:tc>
        <w:tc>
          <w:tcPr>
            <w:tcW w:w="236"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color w:val="231F20"/>
              </w:rPr>
            </w:pPr>
          </w:p>
        </w:tc>
        <w:tc>
          <w:tcPr>
            <w:tcW w:w="1057"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color w:val="231F20"/>
              </w:rPr>
            </w:pPr>
            <w:r w:rsidRPr="00CB7F48">
              <w:rPr>
                <w:rFonts w:asciiTheme="majorBidi" w:hAnsiTheme="majorBidi" w:cstheme="majorBidi"/>
                <w:color w:val="231F20"/>
              </w:rPr>
              <w:t>69 (17)</w:t>
            </w:r>
          </w:p>
        </w:tc>
        <w:tc>
          <w:tcPr>
            <w:tcW w:w="1000"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color w:val="231F20"/>
              </w:rPr>
            </w:pPr>
            <w:r w:rsidRPr="00CB7F48">
              <w:rPr>
                <w:rFonts w:asciiTheme="majorBidi" w:hAnsiTheme="majorBidi" w:cstheme="majorBidi"/>
                <w:color w:val="231F20"/>
              </w:rPr>
              <w:t>27 – 91</w:t>
            </w:r>
          </w:p>
        </w:tc>
      </w:tr>
      <w:tr w:rsidR="00695337" w:rsidRPr="00CB7F48" w:rsidTr="00100883">
        <w:tc>
          <w:tcPr>
            <w:tcW w:w="817" w:type="dxa"/>
            <w:tcBorders>
              <w:top w:val="single" w:sz="4" w:space="0" w:color="auto"/>
              <w:left w:val="nil"/>
              <w:right w:val="nil"/>
            </w:tcBorders>
          </w:tcPr>
          <w:p w:rsidR="00695337" w:rsidRPr="00CB7F48" w:rsidRDefault="00695337" w:rsidP="00100883">
            <w:pPr>
              <w:spacing w:line="480" w:lineRule="auto"/>
              <w:jc w:val="both"/>
              <w:rPr>
                <w:rFonts w:asciiTheme="majorBidi" w:hAnsiTheme="majorBidi" w:cstheme="majorBidi"/>
                <w:color w:val="231F20"/>
              </w:rPr>
            </w:pPr>
          </w:p>
          <w:p w:rsidR="00695337" w:rsidRPr="00CB7F48" w:rsidRDefault="00695337" w:rsidP="00100883">
            <w:pPr>
              <w:spacing w:line="480" w:lineRule="auto"/>
              <w:jc w:val="both"/>
              <w:rPr>
                <w:rFonts w:asciiTheme="majorBidi" w:hAnsiTheme="majorBidi" w:cstheme="majorBidi"/>
                <w:color w:val="231F20"/>
              </w:rPr>
            </w:pPr>
            <w:r w:rsidRPr="00CB7F48">
              <w:rPr>
                <w:rFonts w:asciiTheme="majorBidi" w:hAnsiTheme="majorBidi" w:cstheme="majorBidi"/>
                <w:color w:val="231F20"/>
              </w:rPr>
              <w:t>Total</w:t>
            </w:r>
          </w:p>
        </w:tc>
        <w:tc>
          <w:tcPr>
            <w:tcW w:w="427" w:type="dxa"/>
            <w:tcBorders>
              <w:top w:val="single" w:sz="4" w:space="0" w:color="auto"/>
              <w:left w:val="nil"/>
              <w:right w:val="nil"/>
            </w:tcBorders>
          </w:tcPr>
          <w:p w:rsidR="00695337" w:rsidRPr="00CB7F48" w:rsidRDefault="00695337" w:rsidP="00100883">
            <w:pPr>
              <w:spacing w:line="480" w:lineRule="auto"/>
              <w:jc w:val="center"/>
              <w:rPr>
                <w:rFonts w:asciiTheme="majorBidi" w:hAnsiTheme="majorBidi" w:cstheme="majorBidi"/>
                <w:color w:val="231F20"/>
              </w:rPr>
            </w:pPr>
          </w:p>
          <w:p w:rsidR="00695337" w:rsidRPr="00CB7F48" w:rsidRDefault="00695337" w:rsidP="00100883">
            <w:pPr>
              <w:spacing w:line="480" w:lineRule="auto"/>
              <w:jc w:val="center"/>
              <w:rPr>
                <w:rFonts w:asciiTheme="majorBidi" w:hAnsiTheme="majorBidi" w:cstheme="majorBidi"/>
                <w:color w:val="231F20"/>
              </w:rPr>
            </w:pPr>
            <w:r w:rsidRPr="00CB7F48">
              <w:rPr>
                <w:rFonts w:asciiTheme="majorBidi" w:hAnsiTheme="majorBidi" w:cstheme="majorBidi"/>
                <w:color w:val="231F20"/>
              </w:rPr>
              <w:t>49</w:t>
            </w:r>
          </w:p>
        </w:tc>
        <w:tc>
          <w:tcPr>
            <w:tcW w:w="1019" w:type="dxa"/>
            <w:tcBorders>
              <w:top w:val="single" w:sz="4" w:space="0" w:color="auto"/>
              <w:left w:val="nil"/>
              <w:right w:val="nil"/>
            </w:tcBorders>
          </w:tcPr>
          <w:p w:rsidR="00695337" w:rsidRPr="00CB7F48" w:rsidRDefault="00695337" w:rsidP="00100883">
            <w:pPr>
              <w:spacing w:line="480" w:lineRule="auto"/>
              <w:jc w:val="center"/>
              <w:rPr>
                <w:rFonts w:asciiTheme="majorBidi" w:hAnsiTheme="majorBidi" w:cstheme="majorBidi"/>
                <w:color w:val="231F20"/>
              </w:rPr>
            </w:pPr>
          </w:p>
          <w:p w:rsidR="00695337" w:rsidRPr="00CB7F48" w:rsidRDefault="00695337" w:rsidP="00100883">
            <w:pPr>
              <w:spacing w:line="480" w:lineRule="auto"/>
              <w:jc w:val="center"/>
              <w:rPr>
                <w:rFonts w:asciiTheme="majorBidi" w:hAnsiTheme="majorBidi" w:cstheme="majorBidi"/>
                <w:color w:val="231F20"/>
              </w:rPr>
            </w:pPr>
            <w:r w:rsidRPr="00CB7F48">
              <w:rPr>
                <w:rFonts w:asciiTheme="majorBidi" w:hAnsiTheme="majorBidi" w:cstheme="majorBidi"/>
                <w:color w:val="231F20"/>
              </w:rPr>
              <w:t>0,36 (0,21)</w:t>
            </w:r>
          </w:p>
        </w:tc>
        <w:tc>
          <w:tcPr>
            <w:tcW w:w="1156" w:type="dxa"/>
            <w:tcBorders>
              <w:top w:val="single" w:sz="4" w:space="0" w:color="auto"/>
              <w:left w:val="nil"/>
              <w:right w:val="nil"/>
            </w:tcBorders>
          </w:tcPr>
          <w:p w:rsidR="00695337" w:rsidRPr="00CB7F48" w:rsidRDefault="00695337" w:rsidP="00100883">
            <w:pPr>
              <w:spacing w:line="480" w:lineRule="auto"/>
              <w:jc w:val="center"/>
              <w:rPr>
                <w:rFonts w:asciiTheme="majorBidi" w:hAnsiTheme="majorBidi" w:cstheme="majorBidi"/>
                <w:color w:val="231F20"/>
              </w:rPr>
            </w:pPr>
          </w:p>
          <w:p w:rsidR="00695337" w:rsidRPr="00CB7F48" w:rsidRDefault="00695337" w:rsidP="00100883">
            <w:pPr>
              <w:spacing w:line="480" w:lineRule="auto"/>
              <w:jc w:val="center"/>
              <w:rPr>
                <w:rFonts w:asciiTheme="majorBidi" w:hAnsiTheme="majorBidi" w:cstheme="majorBidi"/>
                <w:color w:val="231F20"/>
              </w:rPr>
            </w:pPr>
            <w:r w:rsidRPr="00CB7F48">
              <w:rPr>
                <w:rFonts w:asciiTheme="majorBidi" w:hAnsiTheme="majorBidi" w:cstheme="majorBidi"/>
                <w:color w:val="231F20"/>
              </w:rPr>
              <w:t>0,09 – 1,00</w:t>
            </w:r>
          </w:p>
        </w:tc>
        <w:tc>
          <w:tcPr>
            <w:tcW w:w="260" w:type="dxa"/>
            <w:tcBorders>
              <w:top w:val="single" w:sz="4" w:space="0" w:color="auto"/>
              <w:left w:val="nil"/>
              <w:right w:val="nil"/>
            </w:tcBorders>
          </w:tcPr>
          <w:p w:rsidR="00695337" w:rsidRPr="00CB7F48" w:rsidRDefault="00695337" w:rsidP="00100883">
            <w:pPr>
              <w:spacing w:line="480" w:lineRule="auto"/>
              <w:jc w:val="center"/>
              <w:rPr>
                <w:rFonts w:asciiTheme="majorBidi" w:hAnsiTheme="majorBidi" w:cstheme="majorBidi"/>
                <w:color w:val="231F20"/>
              </w:rPr>
            </w:pPr>
          </w:p>
        </w:tc>
        <w:tc>
          <w:tcPr>
            <w:tcW w:w="1136" w:type="dxa"/>
            <w:tcBorders>
              <w:top w:val="single" w:sz="4" w:space="0" w:color="auto"/>
              <w:left w:val="nil"/>
              <w:right w:val="nil"/>
            </w:tcBorders>
          </w:tcPr>
          <w:p w:rsidR="00695337" w:rsidRPr="00CB7F48" w:rsidRDefault="00695337" w:rsidP="00100883">
            <w:pPr>
              <w:spacing w:line="480" w:lineRule="auto"/>
              <w:jc w:val="center"/>
              <w:rPr>
                <w:rFonts w:asciiTheme="majorBidi" w:hAnsiTheme="majorBidi" w:cstheme="majorBidi"/>
                <w:color w:val="231F20"/>
              </w:rPr>
            </w:pPr>
          </w:p>
          <w:p w:rsidR="00695337" w:rsidRPr="00CB7F48" w:rsidRDefault="00695337" w:rsidP="00100883">
            <w:pPr>
              <w:spacing w:line="480" w:lineRule="auto"/>
              <w:jc w:val="center"/>
              <w:rPr>
                <w:rFonts w:asciiTheme="majorBidi" w:hAnsiTheme="majorBidi" w:cstheme="majorBidi"/>
                <w:color w:val="231F20"/>
              </w:rPr>
            </w:pPr>
            <w:r w:rsidRPr="00CB7F48">
              <w:rPr>
                <w:rFonts w:asciiTheme="majorBidi" w:hAnsiTheme="majorBidi" w:cstheme="majorBidi"/>
                <w:color w:val="231F20"/>
              </w:rPr>
              <w:t>0,27 (0,18)</w:t>
            </w:r>
          </w:p>
        </w:tc>
        <w:tc>
          <w:tcPr>
            <w:tcW w:w="1400" w:type="dxa"/>
            <w:tcBorders>
              <w:top w:val="single" w:sz="4" w:space="0" w:color="auto"/>
              <w:left w:val="nil"/>
              <w:right w:val="nil"/>
            </w:tcBorders>
          </w:tcPr>
          <w:p w:rsidR="00695337" w:rsidRPr="00CB7F48" w:rsidRDefault="00695337" w:rsidP="00100883">
            <w:pPr>
              <w:spacing w:line="480" w:lineRule="auto"/>
              <w:jc w:val="center"/>
              <w:rPr>
                <w:rFonts w:asciiTheme="majorBidi" w:hAnsiTheme="majorBidi" w:cstheme="majorBidi"/>
                <w:color w:val="231F20"/>
              </w:rPr>
            </w:pPr>
          </w:p>
          <w:p w:rsidR="00695337" w:rsidRPr="00CB7F48" w:rsidRDefault="00695337" w:rsidP="00100883">
            <w:pPr>
              <w:spacing w:line="480" w:lineRule="auto"/>
              <w:jc w:val="center"/>
              <w:rPr>
                <w:rFonts w:asciiTheme="majorBidi" w:hAnsiTheme="majorBidi" w:cstheme="majorBidi"/>
                <w:color w:val="231F20"/>
              </w:rPr>
            </w:pPr>
            <w:r w:rsidRPr="00CB7F48">
              <w:rPr>
                <w:rFonts w:asciiTheme="majorBidi" w:hAnsiTheme="majorBidi" w:cstheme="majorBidi"/>
                <w:color w:val="231F20"/>
              </w:rPr>
              <w:t>0,04 – 0,83</w:t>
            </w:r>
          </w:p>
        </w:tc>
        <w:tc>
          <w:tcPr>
            <w:tcW w:w="236" w:type="dxa"/>
            <w:tcBorders>
              <w:top w:val="single" w:sz="4" w:space="0" w:color="auto"/>
              <w:left w:val="nil"/>
              <w:right w:val="nil"/>
            </w:tcBorders>
          </w:tcPr>
          <w:p w:rsidR="00695337" w:rsidRPr="00CB7F48" w:rsidRDefault="00695337" w:rsidP="00100883">
            <w:pPr>
              <w:spacing w:line="480" w:lineRule="auto"/>
              <w:jc w:val="center"/>
              <w:rPr>
                <w:rFonts w:asciiTheme="majorBidi" w:hAnsiTheme="majorBidi" w:cstheme="majorBidi"/>
                <w:color w:val="231F20"/>
              </w:rPr>
            </w:pPr>
          </w:p>
        </w:tc>
        <w:tc>
          <w:tcPr>
            <w:tcW w:w="1057" w:type="dxa"/>
            <w:tcBorders>
              <w:top w:val="single" w:sz="4" w:space="0" w:color="auto"/>
              <w:left w:val="nil"/>
              <w:right w:val="nil"/>
            </w:tcBorders>
          </w:tcPr>
          <w:p w:rsidR="00695337" w:rsidRPr="00CB7F48" w:rsidRDefault="00695337" w:rsidP="00100883">
            <w:pPr>
              <w:spacing w:line="480" w:lineRule="auto"/>
              <w:jc w:val="center"/>
              <w:rPr>
                <w:rFonts w:asciiTheme="majorBidi" w:hAnsiTheme="majorBidi" w:cstheme="majorBidi"/>
                <w:color w:val="231F20"/>
              </w:rPr>
            </w:pPr>
          </w:p>
          <w:p w:rsidR="00695337" w:rsidRPr="00CB7F48" w:rsidRDefault="00695337" w:rsidP="00100883">
            <w:pPr>
              <w:spacing w:line="480" w:lineRule="auto"/>
              <w:jc w:val="center"/>
              <w:rPr>
                <w:rFonts w:asciiTheme="majorBidi" w:hAnsiTheme="majorBidi" w:cstheme="majorBidi"/>
                <w:color w:val="231F20"/>
              </w:rPr>
            </w:pPr>
            <w:r w:rsidRPr="00CB7F48">
              <w:rPr>
                <w:rFonts w:asciiTheme="majorBidi" w:hAnsiTheme="majorBidi" w:cstheme="majorBidi"/>
                <w:color w:val="231F20"/>
              </w:rPr>
              <w:t>72 (17)</w:t>
            </w:r>
          </w:p>
        </w:tc>
        <w:tc>
          <w:tcPr>
            <w:tcW w:w="1000" w:type="dxa"/>
            <w:tcBorders>
              <w:top w:val="single" w:sz="4" w:space="0" w:color="auto"/>
              <w:left w:val="nil"/>
              <w:right w:val="nil"/>
            </w:tcBorders>
          </w:tcPr>
          <w:p w:rsidR="00695337" w:rsidRPr="00CB7F48" w:rsidRDefault="00695337" w:rsidP="00100883">
            <w:pPr>
              <w:spacing w:line="480" w:lineRule="auto"/>
              <w:jc w:val="center"/>
              <w:rPr>
                <w:rFonts w:asciiTheme="majorBidi" w:hAnsiTheme="majorBidi" w:cstheme="majorBidi"/>
                <w:color w:val="231F20"/>
              </w:rPr>
            </w:pPr>
          </w:p>
          <w:p w:rsidR="00695337" w:rsidRPr="00CB7F48" w:rsidRDefault="00695337" w:rsidP="00100883">
            <w:pPr>
              <w:spacing w:line="480" w:lineRule="auto"/>
              <w:jc w:val="center"/>
              <w:rPr>
                <w:rFonts w:asciiTheme="majorBidi" w:hAnsiTheme="majorBidi" w:cstheme="majorBidi"/>
                <w:color w:val="231F20"/>
              </w:rPr>
            </w:pPr>
            <w:r w:rsidRPr="00CB7F48">
              <w:rPr>
                <w:rFonts w:asciiTheme="majorBidi" w:hAnsiTheme="majorBidi" w:cstheme="majorBidi"/>
                <w:color w:val="231F20"/>
              </w:rPr>
              <w:t>27 - 96</w:t>
            </w:r>
          </w:p>
        </w:tc>
      </w:tr>
    </w:tbl>
    <w:p w:rsidR="00695337" w:rsidRPr="00CB7F48" w:rsidRDefault="00131C47" w:rsidP="00695337">
      <w:pPr>
        <w:spacing w:line="480" w:lineRule="auto"/>
        <w:rPr>
          <w:rFonts w:asciiTheme="majorBidi" w:hAnsiTheme="majorBidi" w:cstheme="majorBidi"/>
          <w:bCs/>
          <w:color w:val="231F20"/>
        </w:rPr>
      </w:pPr>
      <w:r>
        <w:rPr>
          <w:rFonts w:asciiTheme="majorBidi" w:hAnsiTheme="majorBidi" w:cstheme="majorBidi"/>
          <w:color w:val="231F20"/>
        </w:rPr>
        <w:t>Fonte: Bentley</w:t>
      </w:r>
      <w:r w:rsidR="00695337" w:rsidRPr="00CB7F48">
        <w:rPr>
          <w:rFonts w:asciiTheme="majorBidi" w:hAnsiTheme="majorBidi" w:cstheme="majorBidi"/>
          <w:color w:val="231F20"/>
          <w:vertAlign w:val="superscript"/>
        </w:rPr>
        <w:t>9</w:t>
      </w:r>
      <w:r w:rsidR="00695337" w:rsidRPr="00CB7F48">
        <w:rPr>
          <w:rFonts w:asciiTheme="majorBidi" w:hAnsiTheme="majorBidi" w:cstheme="majorBidi"/>
          <w:bCs/>
          <w:color w:val="231F20"/>
        </w:rPr>
        <w:br w:type="page"/>
      </w:r>
    </w:p>
    <w:p w:rsidR="00695337" w:rsidRPr="00CB7F48" w:rsidRDefault="00695337" w:rsidP="00695337">
      <w:pPr>
        <w:spacing w:line="480" w:lineRule="auto"/>
        <w:jc w:val="both"/>
        <w:rPr>
          <w:rFonts w:asciiTheme="majorBidi" w:hAnsiTheme="majorBidi" w:cstheme="majorBidi"/>
          <w:bCs/>
          <w:color w:val="231F20"/>
          <w:sz w:val="20"/>
          <w:szCs w:val="20"/>
        </w:rPr>
      </w:pPr>
      <w:r w:rsidRPr="00CB7F48">
        <w:rPr>
          <w:rFonts w:asciiTheme="majorBidi" w:hAnsiTheme="majorBidi" w:cstheme="majorBidi"/>
          <w:b/>
          <w:bCs/>
          <w:color w:val="231F20"/>
          <w:sz w:val="20"/>
          <w:szCs w:val="20"/>
        </w:rPr>
        <w:lastRenderedPageBreak/>
        <w:t>Tabela 6</w:t>
      </w:r>
      <w:r w:rsidRPr="00CB7F48">
        <w:rPr>
          <w:rFonts w:asciiTheme="majorBidi" w:hAnsiTheme="majorBidi" w:cstheme="majorBidi"/>
          <w:bCs/>
          <w:color w:val="231F20"/>
          <w:sz w:val="20"/>
          <w:szCs w:val="20"/>
        </w:rPr>
        <w:t xml:space="preserve"> – Quantidade de fluoreto (mg) ingerido por escovação e dosagem ingerida por dia (mg/kg/dia) assumindo que a criança escova o dente duas vezes diariamente e que pesa 14,2kg</w:t>
      </w:r>
    </w:p>
    <w:tbl>
      <w:tblPr>
        <w:tblStyle w:val="Tabelacomgrade"/>
        <w:tblW w:w="8080" w:type="dxa"/>
        <w:tblLayout w:type="fixed"/>
        <w:tblLook w:val="04A0" w:firstRow="1" w:lastRow="0" w:firstColumn="1" w:lastColumn="0" w:noHBand="0" w:noVBand="1"/>
      </w:tblPr>
      <w:tblGrid>
        <w:gridCol w:w="808"/>
        <w:gridCol w:w="436"/>
        <w:gridCol w:w="1019"/>
        <w:gridCol w:w="1565"/>
        <w:gridCol w:w="283"/>
        <w:gridCol w:w="1134"/>
        <w:gridCol w:w="2268"/>
        <w:gridCol w:w="567"/>
      </w:tblGrid>
      <w:tr w:rsidR="00695337" w:rsidRPr="00CB7F48" w:rsidTr="00100883">
        <w:tc>
          <w:tcPr>
            <w:tcW w:w="808" w:type="dxa"/>
            <w:tcBorders>
              <w:left w:val="nil"/>
              <w:bottom w:val="nil"/>
              <w:right w:val="nil"/>
            </w:tcBorders>
          </w:tcPr>
          <w:p w:rsidR="00695337" w:rsidRPr="00CB7F48" w:rsidRDefault="00695337" w:rsidP="00100883">
            <w:pPr>
              <w:spacing w:line="480" w:lineRule="auto"/>
              <w:jc w:val="both"/>
              <w:rPr>
                <w:rFonts w:asciiTheme="majorBidi" w:hAnsiTheme="majorBidi" w:cstheme="majorBidi"/>
                <w:b/>
                <w:bCs/>
                <w:color w:val="231F20"/>
                <w:sz w:val="20"/>
                <w:szCs w:val="20"/>
              </w:rPr>
            </w:pPr>
            <w:r w:rsidRPr="00CB7F48">
              <w:rPr>
                <w:rFonts w:asciiTheme="majorBidi" w:hAnsiTheme="majorBidi" w:cstheme="majorBidi"/>
                <w:b/>
                <w:bCs/>
                <w:color w:val="231F20"/>
                <w:sz w:val="20"/>
                <w:szCs w:val="20"/>
              </w:rPr>
              <w:t>Pasta de dente</w:t>
            </w:r>
          </w:p>
        </w:tc>
        <w:tc>
          <w:tcPr>
            <w:tcW w:w="436" w:type="dxa"/>
            <w:tcBorders>
              <w:left w:val="nil"/>
              <w:bottom w:val="nil"/>
              <w:right w:val="nil"/>
            </w:tcBorders>
          </w:tcPr>
          <w:p w:rsidR="00695337" w:rsidRPr="00CB7F48" w:rsidRDefault="00695337" w:rsidP="00100883">
            <w:pPr>
              <w:spacing w:line="480" w:lineRule="auto"/>
              <w:jc w:val="both"/>
              <w:rPr>
                <w:rFonts w:asciiTheme="majorBidi" w:hAnsiTheme="majorBidi" w:cstheme="majorBidi"/>
                <w:b/>
                <w:bCs/>
                <w:color w:val="231F20"/>
                <w:sz w:val="20"/>
                <w:szCs w:val="20"/>
              </w:rPr>
            </w:pPr>
          </w:p>
        </w:tc>
        <w:tc>
          <w:tcPr>
            <w:tcW w:w="2584" w:type="dxa"/>
            <w:gridSpan w:val="2"/>
            <w:tcBorders>
              <w:left w:val="nil"/>
              <w:bottom w:val="single" w:sz="4" w:space="0" w:color="auto"/>
              <w:right w:val="nil"/>
            </w:tcBorders>
          </w:tcPr>
          <w:p w:rsidR="00695337" w:rsidRPr="00CB7F48" w:rsidRDefault="00695337" w:rsidP="00100883">
            <w:pPr>
              <w:spacing w:line="480" w:lineRule="auto"/>
              <w:jc w:val="both"/>
              <w:rPr>
                <w:rFonts w:asciiTheme="majorBidi" w:hAnsiTheme="majorBidi" w:cstheme="majorBidi"/>
                <w:b/>
                <w:bCs/>
                <w:color w:val="231F20"/>
                <w:sz w:val="20"/>
                <w:szCs w:val="20"/>
              </w:rPr>
            </w:pPr>
            <w:r w:rsidRPr="00CB7F48">
              <w:rPr>
                <w:rFonts w:asciiTheme="majorBidi" w:hAnsiTheme="majorBidi" w:cstheme="majorBidi"/>
                <w:b/>
                <w:bCs/>
                <w:color w:val="231F20"/>
                <w:sz w:val="20"/>
                <w:szCs w:val="20"/>
              </w:rPr>
              <w:t>Quantidade de Flúor (mg) ingerido por escovação</w:t>
            </w:r>
          </w:p>
        </w:tc>
        <w:tc>
          <w:tcPr>
            <w:tcW w:w="283" w:type="dxa"/>
            <w:tcBorders>
              <w:left w:val="nil"/>
              <w:bottom w:val="nil"/>
              <w:right w:val="nil"/>
            </w:tcBorders>
          </w:tcPr>
          <w:p w:rsidR="00695337" w:rsidRPr="00CB7F48" w:rsidRDefault="00695337" w:rsidP="00100883">
            <w:pPr>
              <w:spacing w:line="480" w:lineRule="auto"/>
              <w:jc w:val="both"/>
              <w:rPr>
                <w:rFonts w:asciiTheme="majorBidi" w:hAnsiTheme="majorBidi" w:cstheme="majorBidi"/>
                <w:b/>
                <w:bCs/>
                <w:color w:val="231F20"/>
                <w:sz w:val="20"/>
                <w:szCs w:val="20"/>
              </w:rPr>
            </w:pPr>
          </w:p>
        </w:tc>
        <w:tc>
          <w:tcPr>
            <w:tcW w:w="3402" w:type="dxa"/>
            <w:gridSpan w:val="2"/>
            <w:tcBorders>
              <w:left w:val="nil"/>
              <w:bottom w:val="single" w:sz="4" w:space="0" w:color="auto"/>
              <w:right w:val="nil"/>
            </w:tcBorders>
          </w:tcPr>
          <w:p w:rsidR="00695337" w:rsidRPr="00CB7F48" w:rsidRDefault="00695337" w:rsidP="00100883">
            <w:pPr>
              <w:spacing w:line="480" w:lineRule="auto"/>
              <w:jc w:val="both"/>
              <w:rPr>
                <w:rFonts w:asciiTheme="majorBidi" w:hAnsiTheme="majorBidi" w:cstheme="majorBidi"/>
                <w:b/>
                <w:bCs/>
                <w:color w:val="231F20"/>
                <w:sz w:val="20"/>
                <w:szCs w:val="20"/>
              </w:rPr>
            </w:pPr>
            <w:r w:rsidRPr="00CB7F48">
              <w:rPr>
                <w:rFonts w:asciiTheme="majorBidi" w:hAnsiTheme="majorBidi" w:cstheme="majorBidi"/>
                <w:b/>
                <w:bCs/>
                <w:color w:val="231F20"/>
                <w:sz w:val="20"/>
                <w:szCs w:val="20"/>
              </w:rPr>
              <w:t>Dose ingerida por dia (</w:t>
            </w:r>
            <w:proofErr w:type="spellStart"/>
            <w:r w:rsidRPr="00CB7F48">
              <w:rPr>
                <w:rFonts w:asciiTheme="majorBidi" w:hAnsiTheme="majorBidi" w:cstheme="majorBidi"/>
                <w:b/>
                <w:bCs/>
                <w:color w:val="231F20"/>
                <w:sz w:val="20"/>
                <w:szCs w:val="20"/>
              </w:rPr>
              <w:t>mgF</w:t>
            </w:r>
            <w:proofErr w:type="spellEnd"/>
            <w:r w:rsidRPr="00CB7F48">
              <w:rPr>
                <w:rFonts w:asciiTheme="majorBidi" w:hAnsiTheme="majorBidi" w:cstheme="majorBidi"/>
                <w:b/>
                <w:bCs/>
                <w:color w:val="231F20"/>
                <w:sz w:val="20"/>
                <w:szCs w:val="20"/>
              </w:rPr>
              <w:t>/kg) Usando uma média de peso da criança (14,2kg) e escovando duas vezes diariamente</w:t>
            </w:r>
          </w:p>
        </w:tc>
        <w:tc>
          <w:tcPr>
            <w:tcW w:w="567" w:type="dxa"/>
            <w:tcBorders>
              <w:left w:val="nil"/>
              <w:bottom w:val="nil"/>
              <w:right w:val="nil"/>
            </w:tcBorders>
          </w:tcPr>
          <w:p w:rsidR="00695337" w:rsidRPr="00CB7F48" w:rsidRDefault="00695337" w:rsidP="00100883">
            <w:pPr>
              <w:spacing w:line="480" w:lineRule="auto"/>
              <w:jc w:val="both"/>
              <w:rPr>
                <w:rFonts w:asciiTheme="majorBidi" w:hAnsiTheme="majorBidi" w:cstheme="majorBidi"/>
                <w:b/>
                <w:bCs/>
                <w:color w:val="231F20"/>
                <w:sz w:val="20"/>
                <w:szCs w:val="20"/>
              </w:rPr>
            </w:pPr>
          </w:p>
        </w:tc>
      </w:tr>
      <w:tr w:rsidR="00695337" w:rsidRPr="00CB7F48" w:rsidTr="00100883">
        <w:tc>
          <w:tcPr>
            <w:tcW w:w="808"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b/>
                <w:bCs/>
                <w:color w:val="231F20"/>
                <w:sz w:val="20"/>
                <w:szCs w:val="20"/>
              </w:rPr>
            </w:pPr>
          </w:p>
        </w:tc>
        <w:tc>
          <w:tcPr>
            <w:tcW w:w="436"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b/>
                <w:bCs/>
                <w:color w:val="231F20"/>
                <w:sz w:val="20"/>
                <w:szCs w:val="20"/>
              </w:rPr>
            </w:pPr>
            <w:r w:rsidRPr="00CB7F48">
              <w:rPr>
                <w:rFonts w:asciiTheme="majorBidi" w:hAnsiTheme="majorBidi" w:cstheme="majorBidi"/>
                <w:b/>
                <w:bCs/>
                <w:color w:val="231F20"/>
                <w:sz w:val="20"/>
                <w:szCs w:val="20"/>
              </w:rPr>
              <w:t>N</w:t>
            </w:r>
          </w:p>
        </w:tc>
        <w:tc>
          <w:tcPr>
            <w:tcW w:w="1019" w:type="dxa"/>
            <w:tcBorders>
              <w:top w:val="single" w:sz="4" w:space="0" w:color="auto"/>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b/>
                <w:bCs/>
                <w:color w:val="231F20"/>
                <w:sz w:val="20"/>
                <w:szCs w:val="20"/>
              </w:rPr>
            </w:pPr>
            <w:r w:rsidRPr="00CB7F48">
              <w:rPr>
                <w:rFonts w:asciiTheme="majorBidi" w:hAnsiTheme="majorBidi" w:cstheme="majorBidi"/>
                <w:b/>
                <w:bCs/>
                <w:color w:val="231F20"/>
                <w:sz w:val="20"/>
                <w:szCs w:val="20"/>
              </w:rPr>
              <w:t>Média</w:t>
            </w:r>
          </w:p>
          <w:p w:rsidR="00695337" w:rsidRPr="00CB7F48" w:rsidRDefault="00695337" w:rsidP="00100883">
            <w:pPr>
              <w:spacing w:line="480" w:lineRule="auto"/>
              <w:jc w:val="center"/>
              <w:rPr>
                <w:rFonts w:asciiTheme="majorBidi" w:hAnsiTheme="majorBidi" w:cstheme="majorBidi"/>
                <w:b/>
                <w:bCs/>
                <w:color w:val="231F20"/>
                <w:sz w:val="20"/>
                <w:szCs w:val="20"/>
              </w:rPr>
            </w:pPr>
            <w:r w:rsidRPr="00CB7F48">
              <w:rPr>
                <w:rFonts w:asciiTheme="majorBidi" w:hAnsiTheme="majorBidi" w:cstheme="majorBidi"/>
                <w:b/>
                <w:bCs/>
                <w:color w:val="231F20"/>
                <w:sz w:val="20"/>
                <w:szCs w:val="20"/>
              </w:rPr>
              <w:t>(SD)</w:t>
            </w:r>
          </w:p>
        </w:tc>
        <w:tc>
          <w:tcPr>
            <w:tcW w:w="1565" w:type="dxa"/>
            <w:tcBorders>
              <w:top w:val="single" w:sz="4" w:space="0" w:color="auto"/>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b/>
                <w:bCs/>
                <w:color w:val="231F20"/>
                <w:sz w:val="20"/>
                <w:szCs w:val="20"/>
              </w:rPr>
            </w:pPr>
            <w:r w:rsidRPr="00CB7F48">
              <w:rPr>
                <w:rFonts w:asciiTheme="majorBidi" w:hAnsiTheme="majorBidi" w:cstheme="majorBidi"/>
                <w:b/>
                <w:bCs/>
                <w:color w:val="231F20"/>
                <w:sz w:val="20"/>
                <w:szCs w:val="20"/>
              </w:rPr>
              <w:t>Faixa</w:t>
            </w:r>
          </w:p>
        </w:tc>
        <w:tc>
          <w:tcPr>
            <w:tcW w:w="283"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b/>
                <w:bCs/>
                <w:color w:val="231F20"/>
                <w:sz w:val="20"/>
                <w:szCs w:val="20"/>
              </w:rPr>
            </w:pPr>
          </w:p>
        </w:tc>
        <w:tc>
          <w:tcPr>
            <w:tcW w:w="1134" w:type="dxa"/>
            <w:tcBorders>
              <w:top w:val="single" w:sz="4" w:space="0" w:color="auto"/>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b/>
                <w:bCs/>
                <w:color w:val="231F20"/>
                <w:sz w:val="20"/>
                <w:szCs w:val="20"/>
              </w:rPr>
            </w:pPr>
            <w:r w:rsidRPr="00CB7F48">
              <w:rPr>
                <w:rFonts w:asciiTheme="majorBidi" w:hAnsiTheme="majorBidi" w:cstheme="majorBidi"/>
                <w:b/>
                <w:bCs/>
                <w:color w:val="231F20"/>
                <w:sz w:val="20"/>
                <w:szCs w:val="20"/>
              </w:rPr>
              <w:t>Média</w:t>
            </w:r>
          </w:p>
          <w:p w:rsidR="00695337" w:rsidRPr="00CB7F48" w:rsidRDefault="00695337" w:rsidP="00100883">
            <w:pPr>
              <w:spacing w:line="480" w:lineRule="auto"/>
              <w:jc w:val="center"/>
              <w:rPr>
                <w:rFonts w:asciiTheme="majorBidi" w:hAnsiTheme="majorBidi" w:cstheme="majorBidi"/>
                <w:b/>
                <w:bCs/>
                <w:color w:val="231F20"/>
                <w:sz w:val="20"/>
                <w:szCs w:val="20"/>
              </w:rPr>
            </w:pPr>
            <w:r w:rsidRPr="00CB7F48">
              <w:rPr>
                <w:rFonts w:asciiTheme="majorBidi" w:hAnsiTheme="majorBidi" w:cstheme="majorBidi"/>
                <w:b/>
                <w:bCs/>
                <w:color w:val="231F20"/>
                <w:sz w:val="20"/>
                <w:szCs w:val="20"/>
              </w:rPr>
              <w:t>(SD)</w:t>
            </w:r>
          </w:p>
        </w:tc>
        <w:tc>
          <w:tcPr>
            <w:tcW w:w="2268" w:type="dxa"/>
            <w:tcBorders>
              <w:top w:val="single" w:sz="4" w:space="0" w:color="auto"/>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b/>
                <w:bCs/>
                <w:color w:val="231F20"/>
                <w:sz w:val="20"/>
                <w:szCs w:val="20"/>
              </w:rPr>
            </w:pPr>
            <w:r w:rsidRPr="00CB7F48">
              <w:rPr>
                <w:rFonts w:asciiTheme="majorBidi" w:hAnsiTheme="majorBidi" w:cstheme="majorBidi"/>
                <w:b/>
                <w:bCs/>
                <w:color w:val="231F20"/>
                <w:sz w:val="20"/>
                <w:szCs w:val="20"/>
              </w:rPr>
              <w:t>Faixa</w:t>
            </w:r>
          </w:p>
        </w:tc>
        <w:tc>
          <w:tcPr>
            <w:tcW w:w="567"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b/>
                <w:bCs/>
                <w:color w:val="231F20"/>
                <w:sz w:val="20"/>
                <w:szCs w:val="20"/>
              </w:rPr>
            </w:pPr>
          </w:p>
        </w:tc>
      </w:tr>
      <w:tr w:rsidR="00695337" w:rsidRPr="00CB7F48" w:rsidTr="00100883">
        <w:tc>
          <w:tcPr>
            <w:tcW w:w="808" w:type="dxa"/>
            <w:tcBorders>
              <w:left w:val="nil"/>
              <w:bottom w:val="nil"/>
              <w:right w:val="nil"/>
            </w:tcBorders>
          </w:tcPr>
          <w:p w:rsidR="00695337" w:rsidRPr="00CB7F48" w:rsidRDefault="00695337" w:rsidP="00100883">
            <w:pPr>
              <w:spacing w:line="480" w:lineRule="auto"/>
              <w:jc w:val="both"/>
              <w:rPr>
                <w:rFonts w:asciiTheme="majorBidi" w:hAnsiTheme="majorBidi" w:cstheme="majorBidi"/>
                <w:color w:val="231F20"/>
                <w:sz w:val="20"/>
                <w:szCs w:val="20"/>
              </w:rPr>
            </w:pPr>
            <w:proofErr w:type="spellStart"/>
            <w:r w:rsidRPr="00CB7F48">
              <w:rPr>
                <w:rFonts w:asciiTheme="majorBidi" w:hAnsiTheme="majorBidi" w:cstheme="majorBidi"/>
                <w:color w:val="231F20"/>
                <w:sz w:val="20"/>
                <w:szCs w:val="20"/>
              </w:rPr>
              <w:t>Co-mum</w:t>
            </w:r>
            <w:proofErr w:type="spellEnd"/>
          </w:p>
          <w:p w:rsidR="00695337" w:rsidRPr="00CB7F48" w:rsidRDefault="00695337" w:rsidP="00100883">
            <w:pPr>
              <w:spacing w:line="480" w:lineRule="auto"/>
              <w:jc w:val="both"/>
              <w:rPr>
                <w:rFonts w:asciiTheme="majorBidi" w:hAnsiTheme="majorBidi" w:cstheme="majorBidi"/>
                <w:color w:val="231F20"/>
                <w:sz w:val="20"/>
                <w:szCs w:val="20"/>
              </w:rPr>
            </w:pPr>
          </w:p>
        </w:tc>
        <w:tc>
          <w:tcPr>
            <w:tcW w:w="436" w:type="dxa"/>
            <w:tcBorders>
              <w:left w:val="nil"/>
              <w:bottom w:val="nil"/>
              <w:right w:val="nil"/>
            </w:tcBorders>
          </w:tcPr>
          <w:p w:rsidR="00695337" w:rsidRPr="00CB7F48" w:rsidRDefault="00695337" w:rsidP="00100883">
            <w:pPr>
              <w:spacing w:line="480" w:lineRule="auto"/>
              <w:jc w:val="center"/>
              <w:rPr>
                <w:rFonts w:asciiTheme="majorBidi" w:hAnsiTheme="majorBidi" w:cstheme="majorBidi"/>
                <w:color w:val="231F20"/>
                <w:sz w:val="20"/>
                <w:szCs w:val="20"/>
              </w:rPr>
            </w:pPr>
            <w:r w:rsidRPr="00CB7F48">
              <w:rPr>
                <w:rFonts w:asciiTheme="majorBidi" w:hAnsiTheme="majorBidi" w:cstheme="majorBidi"/>
                <w:color w:val="231F20"/>
                <w:sz w:val="20"/>
                <w:szCs w:val="20"/>
              </w:rPr>
              <w:t>25</w:t>
            </w:r>
          </w:p>
        </w:tc>
        <w:tc>
          <w:tcPr>
            <w:tcW w:w="1019" w:type="dxa"/>
            <w:tcBorders>
              <w:left w:val="nil"/>
              <w:bottom w:val="nil"/>
              <w:right w:val="nil"/>
            </w:tcBorders>
          </w:tcPr>
          <w:p w:rsidR="00695337" w:rsidRPr="00CB7F48" w:rsidRDefault="00695337" w:rsidP="00100883">
            <w:pPr>
              <w:spacing w:line="480" w:lineRule="auto"/>
              <w:jc w:val="center"/>
              <w:rPr>
                <w:rFonts w:asciiTheme="majorBidi" w:hAnsiTheme="majorBidi" w:cstheme="majorBidi"/>
                <w:color w:val="231F20"/>
                <w:sz w:val="20"/>
                <w:szCs w:val="20"/>
              </w:rPr>
            </w:pPr>
            <w:r w:rsidRPr="00CB7F48">
              <w:rPr>
                <w:rFonts w:asciiTheme="majorBidi" w:hAnsiTheme="majorBidi" w:cstheme="majorBidi"/>
                <w:color w:val="231F20"/>
                <w:sz w:val="20"/>
                <w:szCs w:val="20"/>
              </w:rPr>
              <w:t>0,42 (0,24)</w:t>
            </w:r>
          </w:p>
        </w:tc>
        <w:tc>
          <w:tcPr>
            <w:tcW w:w="1565" w:type="dxa"/>
            <w:tcBorders>
              <w:left w:val="nil"/>
              <w:bottom w:val="nil"/>
              <w:right w:val="nil"/>
            </w:tcBorders>
          </w:tcPr>
          <w:p w:rsidR="00695337" w:rsidRPr="00CB7F48" w:rsidRDefault="00695337" w:rsidP="00100883">
            <w:pPr>
              <w:spacing w:line="480" w:lineRule="auto"/>
              <w:jc w:val="center"/>
              <w:rPr>
                <w:rFonts w:asciiTheme="majorBidi" w:hAnsiTheme="majorBidi" w:cstheme="majorBidi"/>
                <w:color w:val="231F20"/>
                <w:sz w:val="20"/>
                <w:szCs w:val="20"/>
              </w:rPr>
            </w:pPr>
            <w:r w:rsidRPr="00CB7F48">
              <w:rPr>
                <w:rFonts w:asciiTheme="majorBidi" w:hAnsiTheme="majorBidi" w:cstheme="majorBidi"/>
                <w:color w:val="231F20"/>
                <w:sz w:val="20"/>
                <w:szCs w:val="20"/>
              </w:rPr>
              <w:t>0,05 – 1,02</w:t>
            </w:r>
          </w:p>
        </w:tc>
        <w:tc>
          <w:tcPr>
            <w:tcW w:w="283" w:type="dxa"/>
            <w:tcBorders>
              <w:left w:val="nil"/>
              <w:bottom w:val="nil"/>
              <w:right w:val="nil"/>
            </w:tcBorders>
          </w:tcPr>
          <w:p w:rsidR="00695337" w:rsidRPr="00CB7F48" w:rsidRDefault="00695337" w:rsidP="00100883">
            <w:pPr>
              <w:spacing w:line="480" w:lineRule="auto"/>
              <w:jc w:val="center"/>
              <w:rPr>
                <w:rFonts w:asciiTheme="majorBidi" w:hAnsiTheme="majorBidi" w:cstheme="majorBidi"/>
                <w:color w:val="231F20"/>
                <w:sz w:val="20"/>
                <w:szCs w:val="20"/>
              </w:rPr>
            </w:pPr>
          </w:p>
        </w:tc>
        <w:tc>
          <w:tcPr>
            <w:tcW w:w="1134" w:type="dxa"/>
            <w:tcBorders>
              <w:left w:val="nil"/>
              <w:bottom w:val="nil"/>
              <w:right w:val="nil"/>
            </w:tcBorders>
          </w:tcPr>
          <w:p w:rsidR="00695337" w:rsidRPr="00CB7F48" w:rsidRDefault="00695337" w:rsidP="00100883">
            <w:pPr>
              <w:spacing w:line="480" w:lineRule="auto"/>
              <w:jc w:val="center"/>
              <w:rPr>
                <w:rFonts w:asciiTheme="majorBidi" w:hAnsiTheme="majorBidi" w:cstheme="majorBidi"/>
                <w:color w:val="231F20"/>
                <w:sz w:val="20"/>
                <w:szCs w:val="20"/>
              </w:rPr>
            </w:pPr>
            <w:r w:rsidRPr="00CB7F48">
              <w:rPr>
                <w:rFonts w:asciiTheme="majorBidi" w:hAnsiTheme="majorBidi" w:cstheme="majorBidi"/>
                <w:color w:val="231F20"/>
                <w:sz w:val="20"/>
                <w:szCs w:val="20"/>
              </w:rPr>
              <w:t>0,06 (0,03)</w:t>
            </w:r>
          </w:p>
        </w:tc>
        <w:tc>
          <w:tcPr>
            <w:tcW w:w="2268" w:type="dxa"/>
            <w:tcBorders>
              <w:left w:val="nil"/>
              <w:bottom w:val="nil"/>
              <w:right w:val="nil"/>
            </w:tcBorders>
          </w:tcPr>
          <w:p w:rsidR="00695337" w:rsidRPr="00CB7F48" w:rsidRDefault="00695337" w:rsidP="00100883">
            <w:pPr>
              <w:spacing w:line="480" w:lineRule="auto"/>
              <w:jc w:val="center"/>
              <w:rPr>
                <w:rFonts w:asciiTheme="majorBidi" w:hAnsiTheme="majorBidi" w:cstheme="majorBidi"/>
                <w:color w:val="231F20"/>
                <w:sz w:val="20"/>
                <w:szCs w:val="20"/>
              </w:rPr>
            </w:pPr>
            <w:r w:rsidRPr="00CB7F48">
              <w:rPr>
                <w:rFonts w:asciiTheme="majorBidi" w:hAnsiTheme="majorBidi" w:cstheme="majorBidi"/>
                <w:color w:val="231F20"/>
                <w:sz w:val="20"/>
                <w:szCs w:val="20"/>
              </w:rPr>
              <w:t>0,007 – 0,14</w:t>
            </w:r>
          </w:p>
        </w:tc>
        <w:tc>
          <w:tcPr>
            <w:tcW w:w="567" w:type="dxa"/>
            <w:tcBorders>
              <w:left w:val="nil"/>
              <w:bottom w:val="nil"/>
              <w:right w:val="nil"/>
            </w:tcBorders>
          </w:tcPr>
          <w:p w:rsidR="00695337" w:rsidRPr="00CB7F48" w:rsidRDefault="00695337" w:rsidP="00100883">
            <w:pPr>
              <w:spacing w:line="480" w:lineRule="auto"/>
              <w:jc w:val="center"/>
              <w:rPr>
                <w:rFonts w:asciiTheme="majorBidi" w:hAnsiTheme="majorBidi" w:cstheme="majorBidi"/>
                <w:color w:val="231F20"/>
                <w:sz w:val="20"/>
                <w:szCs w:val="20"/>
              </w:rPr>
            </w:pPr>
          </w:p>
        </w:tc>
      </w:tr>
      <w:tr w:rsidR="00695337" w:rsidRPr="00CB7F48" w:rsidTr="00100883">
        <w:tc>
          <w:tcPr>
            <w:tcW w:w="808" w:type="dxa"/>
            <w:tcBorders>
              <w:top w:val="nil"/>
              <w:left w:val="nil"/>
              <w:bottom w:val="single" w:sz="4" w:space="0" w:color="auto"/>
              <w:right w:val="nil"/>
            </w:tcBorders>
          </w:tcPr>
          <w:p w:rsidR="00695337" w:rsidRPr="00CB7F48" w:rsidRDefault="00695337" w:rsidP="00100883">
            <w:pPr>
              <w:spacing w:line="480" w:lineRule="auto"/>
              <w:jc w:val="both"/>
              <w:rPr>
                <w:rFonts w:asciiTheme="majorBidi" w:hAnsiTheme="majorBidi" w:cstheme="majorBidi"/>
                <w:color w:val="231F20"/>
                <w:sz w:val="20"/>
                <w:szCs w:val="20"/>
              </w:rPr>
            </w:pPr>
            <w:proofErr w:type="spellStart"/>
            <w:r w:rsidRPr="00CB7F48">
              <w:rPr>
                <w:rFonts w:asciiTheme="majorBidi" w:hAnsiTheme="majorBidi" w:cstheme="majorBidi"/>
                <w:color w:val="231F20"/>
                <w:sz w:val="20"/>
                <w:szCs w:val="20"/>
              </w:rPr>
              <w:t>Infan-til</w:t>
            </w:r>
            <w:proofErr w:type="spellEnd"/>
          </w:p>
        </w:tc>
        <w:tc>
          <w:tcPr>
            <w:tcW w:w="436"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color w:val="231F20"/>
                <w:sz w:val="20"/>
                <w:szCs w:val="20"/>
              </w:rPr>
            </w:pPr>
            <w:r w:rsidRPr="00CB7F48">
              <w:rPr>
                <w:rFonts w:asciiTheme="majorBidi" w:hAnsiTheme="majorBidi" w:cstheme="majorBidi"/>
                <w:color w:val="231F20"/>
                <w:sz w:val="20"/>
                <w:szCs w:val="20"/>
              </w:rPr>
              <w:t>24</w:t>
            </w:r>
          </w:p>
        </w:tc>
        <w:tc>
          <w:tcPr>
            <w:tcW w:w="1019"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color w:val="231F20"/>
                <w:sz w:val="20"/>
                <w:szCs w:val="20"/>
              </w:rPr>
            </w:pPr>
            <w:r w:rsidRPr="00CB7F48">
              <w:rPr>
                <w:rFonts w:asciiTheme="majorBidi" w:hAnsiTheme="majorBidi" w:cstheme="majorBidi"/>
                <w:color w:val="231F20"/>
                <w:sz w:val="20"/>
                <w:szCs w:val="20"/>
              </w:rPr>
              <w:t>0,10 (0,08)</w:t>
            </w:r>
          </w:p>
        </w:tc>
        <w:tc>
          <w:tcPr>
            <w:tcW w:w="1565"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color w:val="231F20"/>
                <w:sz w:val="20"/>
                <w:szCs w:val="20"/>
              </w:rPr>
            </w:pPr>
            <w:r w:rsidRPr="00CB7F48">
              <w:rPr>
                <w:rFonts w:asciiTheme="majorBidi" w:hAnsiTheme="majorBidi" w:cstheme="majorBidi"/>
                <w:color w:val="231F20"/>
                <w:sz w:val="20"/>
                <w:szCs w:val="20"/>
              </w:rPr>
              <w:t>0,02 – 0,33</w:t>
            </w:r>
          </w:p>
        </w:tc>
        <w:tc>
          <w:tcPr>
            <w:tcW w:w="283"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color w:val="231F20"/>
                <w:sz w:val="20"/>
                <w:szCs w:val="20"/>
              </w:rPr>
            </w:pPr>
          </w:p>
        </w:tc>
        <w:tc>
          <w:tcPr>
            <w:tcW w:w="1134"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color w:val="231F20"/>
                <w:sz w:val="20"/>
                <w:szCs w:val="20"/>
              </w:rPr>
            </w:pPr>
            <w:r w:rsidRPr="00CB7F48">
              <w:rPr>
                <w:rFonts w:asciiTheme="majorBidi" w:hAnsiTheme="majorBidi" w:cstheme="majorBidi"/>
                <w:color w:val="231F20"/>
                <w:sz w:val="20"/>
                <w:szCs w:val="20"/>
              </w:rPr>
              <w:t>0,01 (0,01)</w:t>
            </w:r>
          </w:p>
        </w:tc>
        <w:tc>
          <w:tcPr>
            <w:tcW w:w="2268"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color w:val="231F20"/>
                <w:sz w:val="20"/>
                <w:szCs w:val="20"/>
              </w:rPr>
            </w:pPr>
            <w:r w:rsidRPr="00CB7F48">
              <w:rPr>
                <w:rFonts w:asciiTheme="majorBidi" w:hAnsiTheme="majorBidi" w:cstheme="majorBidi"/>
                <w:color w:val="231F20"/>
                <w:sz w:val="20"/>
                <w:szCs w:val="20"/>
              </w:rPr>
              <w:t>0,002 – 0,05</w:t>
            </w:r>
          </w:p>
        </w:tc>
        <w:tc>
          <w:tcPr>
            <w:tcW w:w="567" w:type="dxa"/>
            <w:tcBorders>
              <w:top w:val="nil"/>
              <w:left w:val="nil"/>
              <w:bottom w:val="single" w:sz="4" w:space="0" w:color="auto"/>
              <w:right w:val="nil"/>
            </w:tcBorders>
          </w:tcPr>
          <w:p w:rsidR="00695337" w:rsidRPr="00CB7F48" w:rsidRDefault="00695337" w:rsidP="00100883">
            <w:pPr>
              <w:spacing w:line="480" w:lineRule="auto"/>
              <w:jc w:val="center"/>
              <w:rPr>
                <w:rFonts w:asciiTheme="majorBidi" w:hAnsiTheme="majorBidi" w:cstheme="majorBidi"/>
                <w:color w:val="231F20"/>
                <w:sz w:val="20"/>
                <w:szCs w:val="20"/>
              </w:rPr>
            </w:pPr>
          </w:p>
        </w:tc>
      </w:tr>
      <w:tr w:rsidR="00695337" w:rsidRPr="00CB7F48" w:rsidTr="00100883">
        <w:tc>
          <w:tcPr>
            <w:tcW w:w="808" w:type="dxa"/>
            <w:tcBorders>
              <w:top w:val="single" w:sz="4" w:space="0" w:color="auto"/>
              <w:left w:val="nil"/>
              <w:right w:val="nil"/>
            </w:tcBorders>
          </w:tcPr>
          <w:p w:rsidR="00695337" w:rsidRPr="00CB7F48" w:rsidRDefault="00695337" w:rsidP="00100883">
            <w:pPr>
              <w:spacing w:line="480" w:lineRule="auto"/>
              <w:jc w:val="both"/>
              <w:rPr>
                <w:rFonts w:asciiTheme="majorBidi" w:hAnsiTheme="majorBidi" w:cstheme="majorBidi"/>
                <w:color w:val="231F20"/>
                <w:sz w:val="20"/>
                <w:szCs w:val="20"/>
              </w:rPr>
            </w:pPr>
          </w:p>
          <w:p w:rsidR="00695337" w:rsidRPr="00CB7F48" w:rsidRDefault="00695337" w:rsidP="00100883">
            <w:pPr>
              <w:spacing w:line="480" w:lineRule="auto"/>
              <w:jc w:val="both"/>
              <w:rPr>
                <w:rFonts w:asciiTheme="majorBidi" w:hAnsiTheme="majorBidi" w:cstheme="majorBidi"/>
                <w:color w:val="231F20"/>
                <w:sz w:val="20"/>
                <w:szCs w:val="20"/>
              </w:rPr>
            </w:pPr>
            <w:r w:rsidRPr="00CB7F48">
              <w:rPr>
                <w:rFonts w:asciiTheme="majorBidi" w:hAnsiTheme="majorBidi" w:cstheme="majorBidi"/>
                <w:color w:val="231F20"/>
                <w:sz w:val="20"/>
                <w:szCs w:val="20"/>
              </w:rPr>
              <w:t>Total</w:t>
            </w:r>
          </w:p>
        </w:tc>
        <w:tc>
          <w:tcPr>
            <w:tcW w:w="436" w:type="dxa"/>
            <w:tcBorders>
              <w:top w:val="single" w:sz="4" w:space="0" w:color="auto"/>
              <w:left w:val="nil"/>
              <w:right w:val="nil"/>
            </w:tcBorders>
          </w:tcPr>
          <w:p w:rsidR="00695337" w:rsidRPr="00CB7F48" w:rsidRDefault="00695337" w:rsidP="00100883">
            <w:pPr>
              <w:spacing w:line="480" w:lineRule="auto"/>
              <w:jc w:val="center"/>
              <w:rPr>
                <w:rFonts w:asciiTheme="majorBidi" w:hAnsiTheme="majorBidi" w:cstheme="majorBidi"/>
                <w:color w:val="231F20"/>
                <w:sz w:val="20"/>
                <w:szCs w:val="20"/>
              </w:rPr>
            </w:pPr>
          </w:p>
          <w:p w:rsidR="00695337" w:rsidRPr="00CB7F48" w:rsidRDefault="00695337" w:rsidP="00100883">
            <w:pPr>
              <w:spacing w:line="480" w:lineRule="auto"/>
              <w:jc w:val="center"/>
              <w:rPr>
                <w:rFonts w:asciiTheme="majorBidi" w:hAnsiTheme="majorBidi" w:cstheme="majorBidi"/>
                <w:color w:val="231F20"/>
                <w:sz w:val="20"/>
                <w:szCs w:val="20"/>
              </w:rPr>
            </w:pPr>
            <w:r w:rsidRPr="00CB7F48">
              <w:rPr>
                <w:rFonts w:asciiTheme="majorBidi" w:hAnsiTheme="majorBidi" w:cstheme="majorBidi"/>
                <w:color w:val="231F20"/>
                <w:sz w:val="20"/>
                <w:szCs w:val="20"/>
              </w:rPr>
              <w:t>49</w:t>
            </w:r>
          </w:p>
        </w:tc>
        <w:tc>
          <w:tcPr>
            <w:tcW w:w="1019" w:type="dxa"/>
            <w:tcBorders>
              <w:top w:val="single" w:sz="4" w:space="0" w:color="auto"/>
              <w:left w:val="nil"/>
              <w:right w:val="nil"/>
            </w:tcBorders>
          </w:tcPr>
          <w:p w:rsidR="00695337" w:rsidRPr="00CB7F48" w:rsidRDefault="00695337" w:rsidP="00100883">
            <w:pPr>
              <w:spacing w:line="480" w:lineRule="auto"/>
              <w:jc w:val="center"/>
              <w:rPr>
                <w:rFonts w:asciiTheme="majorBidi" w:hAnsiTheme="majorBidi" w:cstheme="majorBidi"/>
                <w:color w:val="231F20"/>
                <w:sz w:val="20"/>
                <w:szCs w:val="20"/>
              </w:rPr>
            </w:pPr>
          </w:p>
          <w:p w:rsidR="00695337" w:rsidRPr="00CB7F48" w:rsidRDefault="00695337" w:rsidP="00100883">
            <w:pPr>
              <w:spacing w:line="480" w:lineRule="auto"/>
              <w:jc w:val="center"/>
              <w:rPr>
                <w:rFonts w:asciiTheme="majorBidi" w:hAnsiTheme="majorBidi" w:cstheme="majorBidi"/>
                <w:color w:val="231F20"/>
                <w:sz w:val="20"/>
                <w:szCs w:val="20"/>
              </w:rPr>
            </w:pPr>
            <w:r w:rsidRPr="00CB7F48">
              <w:rPr>
                <w:rFonts w:asciiTheme="majorBidi" w:hAnsiTheme="majorBidi" w:cstheme="majorBidi"/>
                <w:color w:val="231F20"/>
                <w:sz w:val="20"/>
                <w:szCs w:val="20"/>
              </w:rPr>
              <w:t>0,26 (0,24)</w:t>
            </w:r>
          </w:p>
        </w:tc>
        <w:tc>
          <w:tcPr>
            <w:tcW w:w="1565" w:type="dxa"/>
            <w:tcBorders>
              <w:top w:val="single" w:sz="4" w:space="0" w:color="auto"/>
              <w:left w:val="nil"/>
              <w:right w:val="nil"/>
            </w:tcBorders>
          </w:tcPr>
          <w:p w:rsidR="00695337" w:rsidRPr="00CB7F48" w:rsidRDefault="00695337" w:rsidP="00100883">
            <w:pPr>
              <w:spacing w:line="480" w:lineRule="auto"/>
              <w:jc w:val="center"/>
              <w:rPr>
                <w:rFonts w:asciiTheme="majorBidi" w:hAnsiTheme="majorBidi" w:cstheme="majorBidi"/>
                <w:color w:val="231F20"/>
                <w:sz w:val="20"/>
                <w:szCs w:val="20"/>
              </w:rPr>
            </w:pPr>
          </w:p>
          <w:p w:rsidR="00695337" w:rsidRPr="00CB7F48" w:rsidRDefault="00695337" w:rsidP="00100883">
            <w:pPr>
              <w:spacing w:line="480" w:lineRule="auto"/>
              <w:jc w:val="center"/>
              <w:rPr>
                <w:rFonts w:asciiTheme="majorBidi" w:hAnsiTheme="majorBidi" w:cstheme="majorBidi"/>
                <w:color w:val="231F20"/>
                <w:sz w:val="20"/>
                <w:szCs w:val="20"/>
              </w:rPr>
            </w:pPr>
            <w:r w:rsidRPr="00CB7F48">
              <w:rPr>
                <w:rFonts w:asciiTheme="majorBidi" w:hAnsiTheme="majorBidi" w:cstheme="majorBidi"/>
                <w:color w:val="231F20"/>
                <w:sz w:val="20"/>
                <w:szCs w:val="20"/>
              </w:rPr>
              <w:t>0,02 – 1,02</w:t>
            </w:r>
          </w:p>
        </w:tc>
        <w:tc>
          <w:tcPr>
            <w:tcW w:w="283" w:type="dxa"/>
            <w:tcBorders>
              <w:top w:val="single" w:sz="4" w:space="0" w:color="auto"/>
              <w:left w:val="nil"/>
              <w:right w:val="nil"/>
            </w:tcBorders>
          </w:tcPr>
          <w:p w:rsidR="00695337" w:rsidRPr="00CB7F48" w:rsidRDefault="00695337" w:rsidP="00100883">
            <w:pPr>
              <w:spacing w:line="480" w:lineRule="auto"/>
              <w:jc w:val="center"/>
              <w:rPr>
                <w:rFonts w:asciiTheme="majorBidi" w:hAnsiTheme="majorBidi" w:cstheme="majorBidi"/>
                <w:color w:val="231F20"/>
                <w:sz w:val="20"/>
                <w:szCs w:val="20"/>
              </w:rPr>
            </w:pPr>
          </w:p>
        </w:tc>
        <w:tc>
          <w:tcPr>
            <w:tcW w:w="1134" w:type="dxa"/>
            <w:tcBorders>
              <w:top w:val="single" w:sz="4" w:space="0" w:color="auto"/>
              <w:left w:val="nil"/>
              <w:right w:val="nil"/>
            </w:tcBorders>
          </w:tcPr>
          <w:p w:rsidR="00695337" w:rsidRPr="00CB7F48" w:rsidRDefault="00695337" w:rsidP="00100883">
            <w:pPr>
              <w:spacing w:line="480" w:lineRule="auto"/>
              <w:jc w:val="center"/>
              <w:rPr>
                <w:rFonts w:asciiTheme="majorBidi" w:hAnsiTheme="majorBidi" w:cstheme="majorBidi"/>
                <w:color w:val="231F20"/>
                <w:sz w:val="20"/>
                <w:szCs w:val="20"/>
              </w:rPr>
            </w:pPr>
          </w:p>
          <w:p w:rsidR="00695337" w:rsidRPr="00CB7F48" w:rsidRDefault="00695337" w:rsidP="00100883">
            <w:pPr>
              <w:spacing w:line="480" w:lineRule="auto"/>
              <w:jc w:val="center"/>
              <w:rPr>
                <w:rFonts w:asciiTheme="majorBidi" w:hAnsiTheme="majorBidi" w:cstheme="majorBidi"/>
                <w:color w:val="231F20"/>
                <w:sz w:val="20"/>
                <w:szCs w:val="20"/>
              </w:rPr>
            </w:pPr>
            <w:r w:rsidRPr="00CB7F48">
              <w:rPr>
                <w:rFonts w:asciiTheme="majorBidi" w:hAnsiTheme="majorBidi" w:cstheme="majorBidi"/>
                <w:color w:val="231F20"/>
                <w:sz w:val="20"/>
                <w:szCs w:val="20"/>
              </w:rPr>
              <w:t>0,04 (0,03)</w:t>
            </w:r>
          </w:p>
        </w:tc>
        <w:tc>
          <w:tcPr>
            <w:tcW w:w="2268" w:type="dxa"/>
            <w:tcBorders>
              <w:top w:val="single" w:sz="4" w:space="0" w:color="auto"/>
              <w:left w:val="nil"/>
              <w:right w:val="nil"/>
            </w:tcBorders>
          </w:tcPr>
          <w:p w:rsidR="00695337" w:rsidRPr="00CB7F48" w:rsidRDefault="00695337" w:rsidP="00100883">
            <w:pPr>
              <w:spacing w:line="480" w:lineRule="auto"/>
              <w:jc w:val="center"/>
              <w:rPr>
                <w:rFonts w:asciiTheme="majorBidi" w:hAnsiTheme="majorBidi" w:cstheme="majorBidi"/>
                <w:color w:val="231F20"/>
                <w:sz w:val="20"/>
                <w:szCs w:val="20"/>
              </w:rPr>
            </w:pPr>
          </w:p>
          <w:p w:rsidR="00695337" w:rsidRPr="00CB7F48" w:rsidRDefault="00695337" w:rsidP="00100883">
            <w:pPr>
              <w:spacing w:line="480" w:lineRule="auto"/>
              <w:jc w:val="center"/>
              <w:rPr>
                <w:rFonts w:asciiTheme="majorBidi" w:hAnsiTheme="majorBidi" w:cstheme="majorBidi"/>
                <w:color w:val="231F20"/>
                <w:sz w:val="20"/>
                <w:szCs w:val="20"/>
              </w:rPr>
            </w:pPr>
            <w:r w:rsidRPr="00CB7F48">
              <w:rPr>
                <w:rFonts w:asciiTheme="majorBidi" w:hAnsiTheme="majorBidi" w:cstheme="majorBidi"/>
                <w:color w:val="231F20"/>
                <w:sz w:val="20"/>
                <w:szCs w:val="20"/>
              </w:rPr>
              <w:t>0,002 – 0,14</w:t>
            </w:r>
          </w:p>
        </w:tc>
        <w:tc>
          <w:tcPr>
            <w:tcW w:w="567" w:type="dxa"/>
            <w:tcBorders>
              <w:top w:val="single" w:sz="4" w:space="0" w:color="auto"/>
              <w:left w:val="nil"/>
              <w:right w:val="nil"/>
            </w:tcBorders>
          </w:tcPr>
          <w:p w:rsidR="00695337" w:rsidRPr="00CB7F48" w:rsidRDefault="00695337" w:rsidP="00100883">
            <w:pPr>
              <w:spacing w:line="480" w:lineRule="auto"/>
              <w:jc w:val="center"/>
              <w:rPr>
                <w:rFonts w:asciiTheme="majorBidi" w:hAnsiTheme="majorBidi" w:cstheme="majorBidi"/>
                <w:color w:val="231F20"/>
                <w:sz w:val="20"/>
                <w:szCs w:val="20"/>
              </w:rPr>
            </w:pPr>
          </w:p>
        </w:tc>
      </w:tr>
    </w:tbl>
    <w:p w:rsidR="00695337" w:rsidRPr="00CB7F48" w:rsidRDefault="00EF68B4" w:rsidP="00695337">
      <w:pPr>
        <w:spacing w:after="0" w:line="480" w:lineRule="auto"/>
        <w:jc w:val="both"/>
        <w:rPr>
          <w:rFonts w:asciiTheme="majorBidi" w:hAnsiTheme="majorBidi" w:cstheme="majorBidi"/>
          <w:color w:val="231F20"/>
          <w:sz w:val="20"/>
          <w:szCs w:val="20"/>
          <w:vertAlign w:val="superscript"/>
        </w:rPr>
      </w:pPr>
      <w:r>
        <w:rPr>
          <w:rFonts w:asciiTheme="majorBidi" w:hAnsiTheme="majorBidi" w:cstheme="majorBidi"/>
          <w:color w:val="231F20"/>
          <w:sz w:val="20"/>
          <w:szCs w:val="20"/>
        </w:rPr>
        <w:t>Fonte: Bentley</w:t>
      </w:r>
      <w:r w:rsidR="00695337" w:rsidRPr="00CB7F48">
        <w:rPr>
          <w:rFonts w:asciiTheme="majorBidi" w:hAnsiTheme="majorBidi" w:cstheme="majorBidi"/>
          <w:color w:val="231F20"/>
          <w:sz w:val="20"/>
          <w:szCs w:val="20"/>
          <w:vertAlign w:val="superscript"/>
        </w:rPr>
        <w:t>9</w:t>
      </w:r>
    </w:p>
    <w:p w:rsidR="00695337" w:rsidRPr="00BD372A" w:rsidRDefault="00695337" w:rsidP="00695337">
      <w:pPr>
        <w:spacing w:after="0" w:line="480" w:lineRule="auto"/>
        <w:jc w:val="both"/>
        <w:rPr>
          <w:rFonts w:asciiTheme="majorBidi" w:hAnsiTheme="majorBidi" w:cstheme="majorBidi"/>
          <w:color w:val="231F20"/>
          <w:sz w:val="24"/>
          <w:szCs w:val="24"/>
        </w:rPr>
      </w:pPr>
    </w:p>
    <w:p w:rsidR="00695337" w:rsidRDefault="00C06780" w:rsidP="00DD46B8">
      <w:pPr>
        <w:spacing w:after="0" w:line="480" w:lineRule="auto"/>
        <w:ind w:firstLine="851"/>
        <w:jc w:val="both"/>
        <w:rPr>
          <w:rFonts w:asciiTheme="majorBidi" w:hAnsiTheme="majorBidi" w:cstheme="majorBidi"/>
          <w:b/>
          <w:bCs/>
          <w:color w:val="231F20"/>
          <w:sz w:val="24"/>
          <w:szCs w:val="24"/>
        </w:rPr>
      </w:pPr>
      <w:r w:rsidRPr="00F664F3">
        <w:rPr>
          <w:rFonts w:asciiTheme="majorBidi" w:hAnsiTheme="majorBidi" w:cstheme="majorBidi"/>
          <w:b/>
          <w:bCs/>
          <w:color w:val="231F20"/>
          <w:sz w:val="24"/>
          <w:szCs w:val="24"/>
        </w:rPr>
        <w:t xml:space="preserve"> </w:t>
      </w:r>
    </w:p>
    <w:p w:rsidR="00DD46B8" w:rsidRPr="000C1812" w:rsidRDefault="00DD46B8" w:rsidP="00DD46B8">
      <w:pPr>
        <w:spacing w:after="0" w:line="480" w:lineRule="auto"/>
        <w:ind w:firstLine="851"/>
        <w:jc w:val="both"/>
        <w:rPr>
          <w:rFonts w:ascii="Times New Roman" w:hAnsi="Times New Roman" w:cs="Times New Roman"/>
          <w:sz w:val="24"/>
          <w:szCs w:val="24"/>
        </w:rPr>
      </w:pPr>
    </w:p>
    <w:p w:rsidR="00695337" w:rsidRPr="000C1812" w:rsidRDefault="00695337" w:rsidP="00695337">
      <w:pPr>
        <w:spacing w:after="0" w:line="480" w:lineRule="auto"/>
        <w:ind w:firstLine="709"/>
        <w:jc w:val="both"/>
        <w:rPr>
          <w:rFonts w:ascii="Times New Roman" w:hAnsi="Times New Roman" w:cs="Times New Roman"/>
          <w:sz w:val="24"/>
          <w:szCs w:val="24"/>
        </w:rPr>
      </w:pPr>
      <w:r w:rsidRPr="000C1812">
        <w:rPr>
          <w:rFonts w:ascii="Times New Roman" w:hAnsi="Times New Roman" w:cs="Times New Roman"/>
          <w:sz w:val="24"/>
          <w:szCs w:val="24"/>
        </w:rPr>
        <w:t>Figura 1 – Modelo do dosador</w:t>
      </w:r>
    </w:p>
    <w:p w:rsidR="00695337" w:rsidRPr="000C1812" w:rsidRDefault="00695337" w:rsidP="00695337">
      <w:pPr>
        <w:spacing w:after="0" w:line="480" w:lineRule="auto"/>
        <w:ind w:firstLine="709"/>
        <w:jc w:val="both"/>
        <w:rPr>
          <w:rFonts w:ascii="Times New Roman" w:hAnsi="Times New Roman" w:cs="Times New Roman"/>
          <w:sz w:val="24"/>
          <w:szCs w:val="24"/>
        </w:rPr>
      </w:pPr>
      <w:r w:rsidRPr="000C1812">
        <w:rPr>
          <w:rFonts w:ascii="Times New Roman" w:hAnsi="Times New Roman" w:cs="Times New Roman"/>
          <w:noProof/>
          <w:sz w:val="24"/>
          <w:szCs w:val="24"/>
          <w:lang w:eastAsia="pt-BR"/>
        </w:rPr>
        <w:drawing>
          <wp:inline distT="0" distB="0" distL="0" distR="0" wp14:anchorId="6A509302" wp14:editId="30249D3A">
            <wp:extent cx="1280104" cy="1938271"/>
            <wp:effectExtent l="0" t="0" r="0" b="5080"/>
            <wp:docPr id="1" name="Imagem 1" descr="C:\Users\INV\Desktop\ovo dental\Vista frontal.png"/>
            <wp:cNvGraphicFramePr/>
            <a:graphic xmlns:a="http://schemas.openxmlformats.org/drawingml/2006/main">
              <a:graphicData uri="http://schemas.openxmlformats.org/drawingml/2006/picture">
                <pic:pic xmlns:pic="http://schemas.openxmlformats.org/drawingml/2006/picture">
                  <pic:nvPicPr>
                    <pic:cNvPr id="2" name="Imagem 1" descr="C:\Users\INV\Desktop\ovo dental\Vista frontal.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578" cy="1938988"/>
                    </a:xfrm>
                    <a:prstGeom prst="rect">
                      <a:avLst/>
                    </a:prstGeom>
                    <a:noFill/>
                    <a:ln>
                      <a:noFill/>
                    </a:ln>
                  </pic:spPr>
                </pic:pic>
              </a:graphicData>
            </a:graphic>
          </wp:inline>
        </w:drawing>
      </w:r>
    </w:p>
    <w:p w:rsidR="00695337" w:rsidRPr="000C1812" w:rsidRDefault="00695337" w:rsidP="00695337">
      <w:pPr>
        <w:spacing w:after="0" w:line="480" w:lineRule="auto"/>
        <w:ind w:firstLine="709"/>
        <w:jc w:val="both"/>
        <w:rPr>
          <w:rFonts w:ascii="Times New Roman" w:hAnsi="Times New Roman" w:cs="Times New Roman"/>
          <w:sz w:val="24"/>
          <w:szCs w:val="24"/>
        </w:rPr>
      </w:pPr>
    </w:p>
    <w:p w:rsidR="00695337" w:rsidRPr="000C1812" w:rsidRDefault="00695337" w:rsidP="00695337">
      <w:pPr>
        <w:spacing w:after="0" w:line="480" w:lineRule="auto"/>
        <w:ind w:firstLine="709"/>
        <w:jc w:val="both"/>
        <w:rPr>
          <w:rFonts w:ascii="Times New Roman" w:hAnsi="Times New Roman" w:cs="Times New Roman"/>
          <w:sz w:val="24"/>
          <w:szCs w:val="24"/>
        </w:rPr>
      </w:pPr>
      <w:r w:rsidRPr="000C1812">
        <w:rPr>
          <w:rFonts w:ascii="Times New Roman" w:hAnsi="Times New Roman" w:cs="Times New Roman"/>
          <w:sz w:val="24"/>
          <w:szCs w:val="24"/>
        </w:rPr>
        <w:lastRenderedPageBreak/>
        <w:t>Figura 2 – Vista externa e frontal do modelo</w:t>
      </w:r>
    </w:p>
    <w:p w:rsidR="00695337" w:rsidRPr="000C1812" w:rsidRDefault="00695337" w:rsidP="00695337">
      <w:pPr>
        <w:spacing w:after="0" w:line="480" w:lineRule="auto"/>
        <w:ind w:firstLine="709"/>
        <w:jc w:val="both"/>
        <w:rPr>
          <w:rFonts w:ascii="Times New Roman" w:hAnsi="Times New Roman" w:cs="Times New Roman"/>
          <w:sz w:val="24"/>
          <w:szCs w:val="24"/>
        </w:rPr>
      </w:pPr>
      <w:r w:rsidRPr="000C1812">
        <w:rPr>
          <w:rFonts w:ascii="Times New Roman" w:hAnsi="Times New Roman" w:cs="Times New Roman"/>
          <w:noProof/>
          <w:sz w:val="24"/>
          <w:szCs w:val="24"/>
          <w:lang w:eastAsia="pt-BR"/>
        </w:rPr>
        <w:drawing>
          <wp:inline distT="0" distB="0" distL="0" distR="0" wp14:anchorId="07B08A53" wp14:editId="1AB733DF">
            <wp:extent cx="1781175" cy="2114550"/>
            <wp:effectExtent l="0" t="0" r="9525" b="0"/>
            <wp:docPr id="2" name="Imagem 2" descr="C:\Users\INV\Desktop\ovo dental\boca.png"/>
            <wp:cNvGraphicFramePr/>
            <a:graphic xmlns:a="http://schemas.openxmlformats.org/drawingml/2006/main">
              <a:graphicData uri="http://schemas.openxmlformats.org/drawingml/2006/picture">
                <pic:pic xmlns:pic="http://schemas.openxmlformats.org/drawingml/2006/picture">
                  <pic:nvPicPr>
                    <pic:cNvPr id="7" name="Imagem 7" descr="C:\Users\INV\Desktop\ovo dental\boca.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2114550"/>
                    </a:xfrm>
                    <a:prstGeom prst="rect">
                      <a:avLst/>
                    </a:prstGeom>
                    <a:noFill/>
                    <a:ln>
                      <a:noFill/>
                    </a:ln>
                  </pic:spPr>
                </pic:pic>
              </a:graphicData>
            </a:graphic>
          </wp:inline>
        </w:drawing>
      </w:r>
    </w:p>
    <w:p w:rsidR="00695337" w:rsidRPr="000C1812" w:rsidRDefault="00695337" w:rsidP="00695337">
      <w:pPr>
        <w:spacing w:after="0" w:line="480" w:lineRule="auto"/>
        <w:ind w:firstLine="709"/>
        <w:jc w:val="both"/>
        <w:rPr>
          <w:rFonts w:ascii="Times New Roman" w:hAnsi="Times New Roman" w:cs="Times New Roman"/>
          <w:sz w:val="24"/>
          <w:szCs w:val="24"/>
        </w:rPr>
      </w:pPr>
    </w:p>
    <w:p w:rsidR="00695337" w:rsidRPr="000C1812" w:rsidRDefault="00695337" w:rsidP="00695337">
      <w:pPr>
        <w:spacing w:after="0" w:line="480" w:lineRule="auto"/>
        <w:ind w:firstLine="709"/>
        <w:jc w:val="both"/>
        <w:rPr>
          <w:rFonts w:ascii="Times New Roman" w:hAnsi="Times New Roman" w:cs="Times New Roman"/>
          <w:sz w:val="24"/>
          <w:szCs w:val="24"/>
        </w:rPr>
      </w:pPr>
    </w:p>
    <w:p w:rsidR="00695337" w:rsidRPr="000C1812" w:rsidRDefault="00695337" w:rsidP="00695337">
      <w:pPr>
        <w:spacing w:after="0" w:line="480" w:lineRule="auto"/>
        <w:ind w:firstLine="709"/>
        <w:jc w:val="both"/>
        <w:rPr>
          <w:rFonts w:ascii="Times New Roman" w:hAnsi="Times New Roman" w:cs="Times New Roman"/>
          <w:sz w:val="24"/>
          <w:szCs w:val="24"/>
        </w:rPr>
      </w:pPr>
      <w:r w:rsidRPr="000C1812">
        <w:rPr>
          <w:rFonts w:ascii="Times New Roman" w:hAnsi="Times New Roman" w:cs="Times New Roman"/>
          <w:sz w:val="24"/>
          <w:szCs w:val="24"/>
        </w:rPr>
        <w:t>Figura 3 – Vista longitudinal em corte do modelo</w:t>
      </w:r>
    </w:p>
    <w:p w:rsidR="00695337" w:rsidRPr="000C1812" w:rsidRDefault="00695337" w:rsidP="00695337">
      <w:pPr>
        <w:spacing w:after="0" w:line="480" w:lineRule="auto"/>
        <w:ind w:firstLine="709"/>
        <w:jc w:val="both"/>
        <w:rPr>
          <w:rFonts w:ascii="Times New Roman" w:hAnsi="Times New Roman" w:cs="Times New Roman"/>
          <w:sz w:val="24"/>
          <w:szCs w:val="24"/>
        </w:rPr>
      </w:pPr>
      <w:r w:rsidRPr="000C1812">
        <w:rPr>
          <w:rFonts w:ascii="Times New Roman" w:hAnsi="Times New Roman" w:cs="Times New Roman"/>
          <w:noProof/>
          <w:sz w:val="24"/>
          <w:szCs w:val="24"/>
          <w:lang w:eastAsia="pt-BR"/>
        </w:rPr>
        <w:drawing>
          <wp:inline distT="0" distB="0" distL="0" distR="0" wp14:anchorId="014DC1D1" wp14:editId="1F110D33">
            <wp:extent cx="1838325" cy="2314575"/>
            <wp:effectExtent l="0" t="0" r="9525" b="9525"/>
            <wp:docPr id="5" name="Imagem 5" descr="C:\Users\INV\Desktop\ovo dental\Vista interna.png"/>
            <wp:cNvGraphicFramePr/>
            <a:graphic xmlns:a="http://schemas.openxmlformats.org/drawingml/2006/main">
              <a:graphicData uri="http://schemas.openxmlformats.org/drawingml/2006/picture">
                <pic:pic xmlns:pic="http://schemas.openxmlformats.org/drawingml/2006/picture">
                  <pic:nvPicPr>
                    <pic:cNvPr id="6" name="Imagem 6" descr="C:\Users\INV\Desktop\ovo dental\Vista interna.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2314575"/>
                    </a:xfrm>
                    <a:prstGeom prst="rect">
                      <a:avLst/>
                    </a:prstGeom>
                    <a:noFill/>
                    <a:ln>
                      <a:noFill/>
                    </a:ln>
                  </pic:spPr>
                </pic:pic>
              </a:graphicData>
            </a:graphic>
          </wp:inline>
        </w:drawing>
      </w:r>
    </w:p>
    <w:p w:rsidR="00695337" w:rsidRPr="000C1812" w:rsidRDefault="00695337" w:rsidP="00695337">
      <w:pPr>
        <w:spacing w:after="0" w:line="480" w:lineRule="auto"/>
        <w:ind w:firstLine="709"/>
        <w:jc w:val="both"/>
        <w:rPr>
          <w:rFonts w:ascii="Times New Roman" w:hAnsi="Times New Roman" w:cs="Times New Roman"/>
          <w:sz w:val="24"/>
          <w:szCs w:val="24"/>
        </w:rPr>
      </w:pPr>
    </w:p>
    <w:p w:rsidR="00695337" w:rsidRPr="000C1812" w:rsidRDefault="00695337" w:rsidP="00695337">
      <w:pPr>
        <w:spacing w:after="0" w:line="480" w:lineRule="auto"/>
        <w:ind w:firstLine="709"/>
        <w:jc w:val="both"/>
        <w:rPr>
          <w:rFonts w:ascii="Times New Roman" w:hAnsi="Times New Roman" w:cs="Times New Roman"/>
          <w:sz w:val="24"/>
          <w:szCs w:val="24"/>
        </w:rPr>
      </w:pPr>
    </w:p>
    <w:p w:rsidR="00695337" w:rsidRDefault="00695337" w:rsidP="00695337">
      <w:pPr>
        <w:spacing w:after="0" w:line="480" w:lineRule="auto"/>
        <w:ind w:firstLine="709"/>
        <w:jc w:val="both"/>
        <w:rPr>
          <w:rFonts w:ascii="Times New Roman" w:hAnsi="Times New Roman" w:cs="Times New Roman"/>
          <w:sz w:val="24"/>
          <w:szCs w:val="24"/>
        </w:rPr>
      </w:pPr>
    </w:p>
    <w:p w:rsidR="00695337" w:rsidRPr="000C1812" w:rsidRDefault="00695337" w:rsidP="00695337">
      <w:pPr>
        <w:spacing w:after="0" w:line="480" w:lineRule="auto"/>
        <w:ind w:firstLine="709"/>
        <w:jc w:val="both"/>
        <w:rPr>
          <w:rFonts w:ascii="Times New Roman" w:hAnsi="Times New Roman" w:cs="Times New Roman"/>
          <w:sz w:val="24"/>
          <w:szCs w:val="24"/>
        </w:rPr>
      </w:pPr>
      <w:r w:rsidRPr="000C1812">
        <w:rPr>
          <w:rFonts w:ascii="Times New Roman" w:hAnsi="Times New Roman" w:cs="Times New Roman"/>
          <w:sz w:val="24"/>
          <w:szCs w:val="24"/>
        </w:rPr>
        <w:t>Figura 4 – Comparativo entre a visão interna e externa do modelo</w:t>
      </w:r>
    </w:p>
    <w:p w:rsidR="00695337" w:rsidRPr="000C1812" w:rsidRDefault="00695337" w:rsidP="00695337">
      <w:pPr>
        <w:spacing w:after="0" w:line="480" w:lineRule="auto"/>
        <w:ind w:firstLine="709"/>
        <w:jc w:val="both"/>
        <w:rPr>
          <w:rFonts w:ascii="Times New Roman" w:hAnsi="Times New Roman" w:cs="Times New Roman"/>
          <w:sz w:val="24"/>
          <w:szCs w:val="24"/>
        </w:rPr>
      </w:pPr>
      <w:r w:rsidRPr="000C1812">
        <w:rPr>
          <w:rFonts w:ascii="Times New Roman" w:hAnsi="Times New Roman" w:cs="Times New Roman"/>
          <w:noProof/>
          <w:sz w:val="24"/>
          <w:szCs w:val="24"/>
          <w:lang w:eastAsia="pt-BR"/>
        </w:rPr>
        <w:lastRenderedPageBreak/>
        <w:drawing>
          <wp:inline distT="0" distB="0" distL="0" distR="0" wp14:anchorId="6C341FB0" wp14:editId="26B09731">
            <wp:extent cx="2800350" cy="1838325"/>
            <wp:effectExtent l="0" t="0" r="0" b="9525"/>
            <wp:docPr id="6" name="Imagem 6" descr="C:\Users\INV\Desktop\ovo dental\duas vistas.png"/>
            <wp:cNvGraphicFramePr/>
            <a:graphic xmlns:a="http://schemas.openxmlformats.org/drawingml/2006/main">
              <a:graphicData uri="http://schemas.openxmlformats.org/drawingml/2006/picture">
                <pic:pic xmlns:pic="http://schemas.openxmlformats.org/drawingml/2006/picture">
                  <pic:nvPicPr>
                    <pic:cNvPr id="8" name="Imagem 8" descr="C:\Users\INV\Desktop\ovo dental\duas vistas.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0350" cy="1838325"/>
                    </a:xfrm>
                    <a:prstGeom prst="rect">
                      <a:avLst/>
                    </a:prstGeom>
                    <a:noFill/>
                    <a:ln>
                      <a:noFill/>
                    </a:ln>
                  </pic:spPr>
                </pic:pic>
              </a:graphicData>
            </a:graphic>
          </wp:inline>
        </w:drawing>
      </w:r>
    </w:p>
    <w:p w:rsidR="00695337" w:rsidRPr="000C1812" w:rsidRDefault="00695337" w:rsidP="00695337">
      <w:pPr>
        <w:spacing w:after="0" w:line="480" w:lineRule="auto"/>
        <w:ind w:firstLine="709"/>
        <w:jc w:val="both"/>
        <w:rPr>
          <w:rFonts w:ascii="Times New Roman" w:hAnsi="Times New Roman" w:cs="Times New Roman"/>
          <w:sz w:val="24"/>
          <w:szCs w:val="24"/>
        </w:rPr>
      </w:pPr>
    </w:p>
    <w:p w:rsidR="00695337" w:rsidRPr="000C1812" w:rsidRDefault="00695337" w:rsidP="00695337">
      <w:pPr>
        <w:spacing w:after="0" w:line="480" w:lineRule="auto"/>
        <w:ind w:firstLine="709"/>
        <w:jc w:val="both"/>
        <w:rPr>
          <w:rFonts w:ascii="Times New Roman" w:hAnsi="Times New Roman" w:cs="Times New Roman"/>
          <w:sz w:val="24"/>
          <w:szCs w:val="24"/>
        </w:rPr>
      </w:pPr>
    </w:p>
    <w:p w:rsidR="00695337" w:rsidRPr="000C1812" w:rsidRDefault="00695337" w:rsidP="00695337">
      <w:pPr>
        <w:spacing w:after="0" w:line="480" w:lineRule="auto"/>
        <w:ind w:firstLine="709"/>
        <w:jc w:val="both"/>
        <w:rPr>
          <w:rFonts w:ascii="Times New Roman" w:hAnsi="Times New Roman" w:cs="Times New Roman"/>
          <w:sz w:val="24"/>
          <w:szCs w:val="24"/>
        </w:rPr>
      </w:pPr>
    </w:p>
    <w:p w:rsidR="00695337" w:rsidRPr="000C1812" w:rsidRDefault="00695337" w:rsidP="00695337">
      <w:pPr>
        <w:spacing w:after="0" w:line="480" w:lineRule="auto"/>
        <w:ind w:firstLine="709"/>
        <w:jc w:val="both"/>
        <w:rPr>
          <w:rFonts w:ascii="Times New Roman" w:hAnsi="Times New Roman" w:cs="Times New Roman"/>
          <w:sz w:val="24"/>
          <w:szCs w:val="24"/>
        </w:rPr>
      </w:pPr>
      <w:r w:rsidRPr="000C1812">
        <w:rPr>
          <w:rFonts w:ascii="Times New Roman" w:hAnsi="Times New Roman" w:cs="Times New Roman"/>
          <w:sz w:val="24"/>
          <w:szCs w:val="24"/>
        </w:rPr>
        <w:t>Figura 5 – Visão inferior do modelo</w:t>
      </w:r>
    </w:p>
    <w:p w:rsidR="00695337" w:rsidRDefault="00695337" w:rsidP="00695337">
      <w:pPr>
        <w:spacing w:after="0" w:line="480" w:lineRule="auto"/>
        <w:ind w:firstLine="709"/>
        <w:jc w:val="both"/>
        <w:rPr>
          <w:rFonts w:ascii="Times New Roman" w:hAnsi="Times New Roman" w:cs="Times New Roman"/>
          <w:sz w:val="24"/>
          <w:szCs w:val="24"/>
        </w:rPr>
      </w:pPr>
      <w:r w:rsidRPr="000C1812">
        <w:rPr>
          <w:rFonts w:ascii="Times New Roman" w:hAnsi="Times New Roman" w:cs="Times New Roman"/>
          <w:noProof/>
          <w:sz w:val="24"/>
          <w:szCs w:val="24"/>
          <w:lang w:eastAsia="pt-BR"/>
        </w:rPr>
        <w:drawing>
          <wp:inline distT="0" distB="0" distL="0" distR="0" wp14:anchorId="5FA4F26A" wp14:editId="55F4AE83">
            <wp:extent cx="2762250" cy="1866900"/>
            <wp:effectExtent l="0" t="0" r="0" b="0"/>
            <wp:docPr id="7" name="Imagem 7" descr="C:\Users\INV\Desktop\ovo dental\vista rosca.png"/>
            <wp:cNvGraphicFramePr/>
            <a:graphic xmlns:a="http://schemas.openxmlformats.org/drawingml/2006/main">
              <a:graphicData uri="http://schemas.openxmlformats.org/drawingml/2006/picture">
                <pic:pic xmlns:pic="http://schemas.openxmlformats.org/drawingml/2006/picture">
                  <pic:nvPicPr>
                    <pic:cNvPr id="9" name="Imagem 9" descr="C:\Users\INV\Desktop\ovo dental\vista rosca.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0" cy="1866900"/>
                    </a:xfrm>
                    <a:prstGeom prst="rect">
                      <a:avLst/>
                    </a:prstGeom>
                    <a:noFill/>
                    <a:ln>
                      <a:noFill/>
                    </a:ln>
                  </pic:spPr>
                </pic:pic>
              </a:graphicData>
            </a:graphic>
          </wp:inline>
        </w:drawing>
      </w:r>
    </w:p>
    <w:p w:rsidR="004618C4" w:rsidRDefault="004618C4" w:rsidP="00F06F29">
      <w:pPr>
        <w:spacing w:after="0" w:line="240" w:lineRule="auto"/>
        <w:ind w:left="709"/>
        <w:jc w:val="both"/>
        <w:rPr>
          <w:rFonts w:asciiTheme="majorBidi" w:hAnsiTheme="majorBidi" w:cstheme="majorBidi"/>
          <w:sz w:val="24"/>
          <w:szCs w:val="24"/>
        </w:rPr>
      </w:pPr>
    </w:p>
    <w:p w:rsidR="004618C4" w:rsidRPr="000C1812" w:rsidRDefault="004618C4" w:rsidP="00695337">
      <w:pPr>
        <w:spacing w:after="0" w:line="480" w:lineRule="auto"/>
        <w:ind w:firstLine="709"/>
        <w:jc w:val="both"/>
        <w:rPr>
          <w:rFonts w:ascii="Times New Roman" w:hAnsi="Times New Roman" w:cs="Times New Roman"/>
          <w:sz w:val="24"/>
          <w:szCs w:val="24"/>
        </w:rPr>
      </w:pPr>
    </w:p>
    <w:p w:rsidR="00695337" w:rsidRPr="00F664F3" w:rsidRDefault="00695337" w:rsidP="00F664F3">
      <w:pPr>
        <w:spacing w:after="0" w:line="480" w:lineRule="auto"/>
        <w:jc w:val="both"/>
        <w:rPr>
          <w:rFonts w:ascii="Times New Roman" w:hAnsi="Times New Roman" w:cs="Times New Roman"/>
          <w:sz w:val="24"/>
          <w:szCs w:val="24"/>
        </w:rPr>
      </w:pPr>
    </w:p>
    <w:p w:rsidR="003439F0" w:rsidRPr="00494018" w:rsidRDefault="003439F0" w:rsidP="003439F0">
      <w:pPr>
        <w:spacing w:after="0" w:line="360" w:lineRule="auto"/>
        <w:jc w:val="both"/>
        <w:rPr>
          <w:rFonts w:asciiTheme="majorBidi" w:hAnsiTheme="majorBidi" w:cstheme="majorBidi"/>
          <w:sz w:val="24"/>
          <w:szCs w:val="24"/>
        </w:rPr>
      </w:pPr>
    </w:p>
    <w:p w:rsidR="003439F0" w:rsidRPr="00BE7114" w:rsidRDefault="003439F0" w:rsidP="003439F0">
      <w:pPr>
        <w:rPr>
          <w:color w:val="231F20"/>
        </w:rPr>
      </w:pPr>
    </w:p>
    <w:p w:rsidR="003439F0" w:rsidRPr="00BE7114" w:rsidRDefault="003439F0" w:rsidP="003439F0">
      <w:pPr>
        <w:jc w:val="both"/>
        <w:rPr>
          <w:rFonts w:asciiTheme="majorBidi" w:hAnsiTheme="majorBidi" w:cstheme="majorBidi"/>
          <w:color w:val="231F20"/>
          <w:sz w:val="24"/>
          <w:szCs w:val="24"/>
        </w:rPr>
      </w:pPr>
    </w:p>
    <w:sectPr w:rsidR="003439F0" w:rsidRPr="00BE7114">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024" w:rsidRDefault="00F61024" w:rsidP="00736B22">
      <w:pPr>
        <w:spacing w:after="0" w:line="240" w:lineRule="auto"/>
      </w:pPr>
      <w:r>
        <w:separator/>
      </w:r>
    </w:p>
  </w:endnote>
  <w:endnote w:type="continuationSeparator" w:id="0">
    <w:p w:rsidR="00F61024" w:rsidRDefault="00F61024" w:rsidP="0073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666193"/>
      <w:docPartObj>
        <w:docPartGallery w:val="Page Numbers (Bottom of Page)"/>
        <w:docPartUnique/>
      </w:docPartObj>
    </w:sdtPr>
    <w:sdtEndPr>
      <w:rPr>
        <w:rFonts w:ascii="Times New Roman" w:hAnsi="Times New Roman" w:cs="Times New Roman"/>
        <w:sz w:val="24"/>
        <w:szCs w:val="24"/>
      </w:rPr>
    </w:sdtEndPr>
    <w:sdtContent>
      <w:p w:rsidR="004A333F" w:rsidRPr="00736B22" w:rsidRDefault="004A333F">
        <w:pPr>
          <w:pStyle w:val="Rodap"/>
          <w:jc w:val="right"/>
          <w:rPr>
            <w:rFonts w:ascii="Times New Roman" w:hAnsi="Times New Roman" w:cs="Times New Roman"/>
            <w:sz w:val="24"/>
            <w:szCs w:val="24"/>
          </w:rPr>
        </w:pPr>
        <w:r w:rsidRPr="00736B22">
          <w:rPr>
            <w:rFonts w:ascii="Times New Roman" w:hAnsi="Times New Roman" w:cs="Times New Roman"/>
            <w:sz w:val="24"/>
            <w:szCs w:val="24"/>
          </w:rPr>
          <w:fldChar w:fldCharType="begin"/>
        </w:r>
        <w:r w:rsidRPr="00736B22">
          <w:rPr>
            <w:rFonts w:ascii="Times New Roman" w:hAnsi="Times New Roman" w:cs="Times New Roman"/>
            <w:sz w:val="24"/>
            <w:szCs w:val="24"/>
          </w:rPr>
          <w:instrText>PAGE   \* MERGEFORMAT</w:instrText>
        </w:r>
        <w:r w:rsidRPr="00736B22">
          <w:rPr>
            <w:rFonts w:ascii="Times New Roman" w:hAnsi="Times New Roman" w:cs="Times New Roman"/>
            <w:sz w:val="24"/>
            <w:szCs w:val="24"/>
          </w:rPr>
          <w:fldChar w:fldCharType="separate"/>
        </w:r>
        <w:r w:rsidR="00057C46">
          <w:rPr>
            <w:rFonts w:ascii="Times New Roman" w:hAnsi="Times New Roman" w:cs="Times New Roman"/>
            <w:noProof/>
            <w:sz w:val="24"/>
            <w:szCs w:val="24"/>
          </w:rPr>
          <w:t>21</w:t>
        </w:r>
        <w:r w:rsidRPr="00736B22">
          <w:rPr>
            <w:rFonts w:ascii="Times New Roman" w:hAnsi="Times New Roman" w:cs="Times New Roman"/>
            <w:sz w:val="24"/>
            <w:szCs w:val="24"/>
          </w:rPr>
          <w:fldChar w:fldCharType="end"/>
        </w:r>
      </w:p>
    </w:sdtContent>
  </w:sdt>
  <w:p w:rsidR="004A333F" w:rsidRDefault="004A33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024" w:rsidRDefault="00F61024" w:rsidP="00736B22">
      <w:pPr>
        <w:spacing w:after="0" w:line="240" w:lineRule="auto"/>
      </w:pPr>
      <w:r>
        <w:separator/>
      </w:r>
    </w:p>
  </w:footnote>
  <w:footnote w:type="continuationSeparator" w:id="0">
    <w:p w:rsidR="00F61024" w:rsidRDefault="00F61024" w:rsidP="00736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66E03"/>
    <w:multiLevelType w:val="hybridMultilevel"/>
    <w:tmpl w:val="8724E9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604F2B"/>
    <w:multiLevelType w:val="hybridMultilevel"/>
    <w:tmpl w:val="F1D621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B7C78BD"/>
    <w:multiLevelType w:val="hybridMultilevel"/>
    <w:tmpl w:val="CDB2A5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CCF1B74"/>
    <w:multiLevelType w:val="hybridMultilevel"/>
    <w:tmpl w:val="9FCA8D66"/>
    <w:lvl w:ilvl="0" w:tplc="D6ECB31A">
      <w:start w:val="20"/>
      <w:numFmt w:val="bullet"/>
      <w:lvlText w:val=""/>
      <w:lvlJc w:val="left"/>
      <w:pPr>
        <w:ind w:left="720" w:hanging="360"/>
      </w:pPr>
      <w:rPr>
        <w:rFonts w:ascii="Symbol" w:eastAsiaTheme="minorEastAsia" w:hAnsi="Symbol" w:cstheme="maj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103EBD"/>
    <w:multiLevelType w:val="hybridMultilevel"/>
    <w:tmpl w:val="562083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A4B61C0"/>
    <w:multiLevelType w:val="hybridMultilevel"/>
    <w:tmpl w:val="878C86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B856189"/>
    <w:multiLevelType w:val="hybridMultilevel"/>
    <w:tmpl w:val="BAD88F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C3147A2"/>
    <w:multiLevelType w:val="hybridMultilevel"/>
    <w:tmpl w:val="10A86EFC"/>
    <w:lvl w:ilvl="0" w:tplc="0416000B">
      <w:start w:val="1"/>
      <w:numFmt w:val="bullet"/>
      <w:lvlText w:val=""/>
      <w:lvlJc w:val="left"/>
      <w:pPr>
        <w:ind w:left="2490" w:hanging="360"/>
      </w:pPr>
      <w:rPr>
        <w:rFonts w:ascii="Wingdings" w:hAnsi="Wingdings" w:hint="default"/>
      </w:rPr>
    </w:lvl>
    <w:lvl w:ilvl="1" w:tplc="0416000D">
      <w:start w:val="1"/>
      <w:numFmt w:val="bullet"/>
      <w:lvlText w:val=""/>
      <w:lvlJc w:val="left"/>
      <w:pPr>
        <w:ind w:left="3210" w:hanging="360"/>
      </w:pPr>
      <w:rPr>
        <w:rFonts w:ascii="Wingdings" w:hAnsi="Wingdings" w:hint="default"/>
      </w:rPr>
    </w:lvl>
    <w:lvl w:ilvl="2" w:tplc="04160005" w:tentative="1">
      <w:start w:val="1"/>
      <w:numFmt w:val="bullet"/>
      <w:lvlText w:val=""/>
      <w:lvlJc w:val="left"/>
      <w:pPr>
        <w:ind w:left="3930" w:hanging="360"/>
      </w:pPr>
      <w:rPr>
        <w:rFonts w:ascii="Wingdings" w:hAnsi="Wingdings" w:hint="default"/>
      </w:rPr>
    </w:lvl>
    <w:lvl w:ilvl="3" w:tplc="04160001" w:tentative="1">
      <w:start w:val="1"/>
      <w:numFmt w:val="bullet"/>
      <w:lvlText w:val=""/>
      <w:lvlJc w:val="left"/>
      <w:pPr>
        <w:ind w:left="4650" w:hanging="360"/>
      </w:pPr>
      <w:rPr>
        <w:rFonts w:ascii="Symbol" w:hAnsi="Symbol" w:hint="default"/>
      </w:rPr>
    </w:lvl>
    <w:lvl w:ilvl="4" w:tplc="04160003" w:tentative="1">
      <w:start w:val="1"/>
      <w:numFmt w:val="bullet"/>
      <w:lvlText w:val="o"/>
      <w:lvlJc w:val="left"/>
      <w:pPr>
        <w:ind w:left="5370" w:hanging="360"/>
      </w:pPr>
      <w:rPr>
        <w:rFonts w:ascii="Courier New" w:hAnsi="Courier New" w:cs="Courier New" w:hint="default"/>
      </w:rPr>
    </w:lvl>
    <w:lvl w:ilvl="5" w:tplc="04160005" w:tentative="1">
      <w:start w:val="1"/>
      <w:numFmt w:val="bullet"/>
      <w:lvlText w:val=""/>
      <w:lvlJc w:val="left"/>
      <w:pPr>
        <w:ind w:left="6090" w:hanging="360"/>
      </w:pPr>
      <w:rPr>
        <w:rFonts w:ascii="Wingdings" w:hAnsi="Wingdings" w:hint="default"/>
      </w:rPr>
    </w:lvl>
    <w:lvl w:ilvl="6" w:tplc="04160001" w:tentative="1">
      <w:start w:val="1"/>
      <w:numFmt w:val="bullet"/>
      <w:lvlText w:val=""/>
      <w:lvlJc w:val="left"/>
      <w:pPr>
        <w:ind w:left="6810" w:hanging="360"/>
      </w:pPr>
      <w:rPr>
        <w:rFonts w:ascii="Symbol" w:hAnsi="Symbol" w:hint="default"/>
      </w:rPr>
    </w:lvl>
    <w:lvl w:ilvl="7" w:tplc="04160003" w:tentative="1">
      <w:start w:val="1"/>
      <w:numFmt w:val="bullet"/>
      <w:lvlText w:val="o"/>
      <w:lvlJc w:val="left"/>
      <w:pPr>
        <w:ind w:left="7530" w:hanging="360"/>
      </w:pPr>
      <w:rPr>
        <w:rFonts w:ascii="Courier New" w:hAnsi="Courier New" w:cs="Courier New" w:hint="default"/>
      </w:rPr>
    </w:lvl>
    <w:lvl w:ilvl="8" w:tplc="04160005" w:tentative="1">
      <w:start w:val="1"/>
      <w:numFmt w:val="bullet"/>
      <w:lvlText w:val=""/>
      <w:lvlJc w:val="left"/>
      <w:pPr>
        <w:ind w:left="825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1E"/>
    <w:rsid w:val="0002590E"/>
    <w:rsid w:val="00025E53"/>
    <w:rsid w:val="0003101B"/>
    <w:rsid w:val="00037963"/>
    <w:rsid w:val="00057C46"/>
    <w:rsid w:val="00063005"/>
    <w:rsid w:val="000671D1"/>
    <w:rsid w:val="0007168A"/>
    <w:rsid w:val="00075907"/>
    <w:rsid w:val="000806FD"/>
    <w:rsid w:val="00080840"/>
    <w:rsid w:val="00095C5B"/>
    <w:rsid w:val="000972DB"/>
    <w:rsid w:val="000B3C35"/>
    <w:rsid w:val="000C1812"/>
    <w:rsid w:val="000D0B44"/>
    <w:rsid w:val="000D1A36"/>
    <w:rsid w:val="000D412E"/>
    <w:rsid w:val="000E3183"/>
    <w:rsid w:val="000E7242"/>
    <w:rsid w:val="000F0DED"/>
    <w:rsid w:val="000F2A1B"/>
    <w:rsid w:val="000F4F65"/>
    <w:rsid w:val="000F7D9A"/>
    <w:rsid w:val="00100883"/>
    <w:rsid w:val="0011795E"/>
    <w:rsid w:val="00130F62"/>
    <w:rsid w:val="00131C47"/>
    <w:rsid w:val="001360F4"/>
    <w:rsid w:val="00154B93"/>
    <w:rsid w:val="00160E92"/>
    <w:rsid w:val="00166F9E"/>
    <w:rsid w:val="00175F6E"/>
    <w:rsid w:val="00176AA4"/>
    <w:rsid w:val="00177095"/>
    <w:rsid w:val="0018180B"/>
    <w:rsid w:val="001A21A1"/>
    <w:rsid w:val="001B1E0F"/>
    <w:rsid w:val="001B56ED"/>
    <w:rsid w:val="001B697F"/>
    <w:rsid w:val="001B6CA0"/>
    <w:rsid w:val="001C41E9"/>
    <w:rsid w:val="001D343C"/>
    <w:rsid w:val="001D5B05"/>
    <w:rsid w:val="001D6D0A"/>
    <w:rsid w:val="001E4308"/>
    <w:rsid w:val="001E77DD"/>
    <w:rsid w:val="0021486C"/>
    <w:rsid w:val="00231135"/>
    <w:rsid w:val="0023549E"/>
    <w:rsid w:val="00245F94"/>
    <w:rsid w:val="00254C4E"/>
    <w:rsid w:val="00255599"/>
    <w:rsid w:val="002560B4"/>
    <w:rsid w:val="00256207"/>
    <w:rsid w:val="0026771A"/>
    <w:rsid w:val="00267F67"/>
    <w:rsid w:val="00282295"/>
    <w:rsid w:val="0028311C"/>
    <w:rsid w:val="00287E6B"/>
    <w:rsid w:val="00290CF1"/>
    <w:rsid w:val="00294C09"/>
    <w:rsid w:val="002A0D8C"/>
    <w:rsid w:val="002A3EF9"/>
    <w:rsid w:val="002B25EF"/>
    <w:rsid w:val="002B7291"/>
    <w:rsid w:val="002B7CF5"/>
    <w:rsid w:val="002D76A0"/>
    <w:rsid w:val="002E2BC0"/>
    <w:rsid w:val="002F4821"/>
    <w:rsid w:val="002F6126"/>
    <w:rsid w:val="00302838"/>
    <w:rsid w:val="003140F2"/>
    <w:rsid w:val="003203B7"/>
    <w:rsid w:val="003238B6"/>
    <w:rsid w:val="003264DF"/>
    <w:rsid w:val="00326D72"/>
    <w:rsid w:val="00341DD4"/>
    <w:rsid w:val="003439F0"/>
    <w:rsid w:val="00350243"/>
    <w:rsid w:val="0035036E"/>
    <w:rsid w:val="0035773B"/>
    <w:rsid w:val="003716A0"/>
    <w:rsid w:val="00375687"/>
    <w:rsid w:val="00375AA5"/>
    <w:rsid w:val="0037643D"/>
    <w:rsid w:val="00385092"/>
    <w:rsid w:val="00387801"/>
    <w:rsid w:val="0039142A"/>
    <w:rsid w:val="00392E38"/>
    <w:rsid w:val="003B6E3C"/>
    <w:rsid w:val="003C10F4"/>
    <w:rsid w:val="003C5EDE"/>
    <w:rsid w:val="003D44A1"/>
    <w:rsid w:val="003D5181"/>
    <w:rsid w:val="003E1063"/>
    <w:rsid w:val="003F7977"/>
    <w:rsid w:val="00402CDC"/>
    <w:rsid w:val="00404B11"/>
    <w:rsid w:val="00404C12"/>
    <w:rsid w:val="004166C9"/>
    <w:rsid w:val="00426E1E"/>
    <w:rsid w:val="004273B9"/>
    <w:rsid w:val="00436A78"/>
    <w:rsid w:val="0044112A"/>
    <w:rsid w:val="00443016"/>
    <w:rsid w:val="004479FB"/>
    <w:rsid w:val="004618C4"/>
    <w:rsid w:val="0046430A"/>
    <w:rsid w:val="00466A9F"/>
    <w:rsid w:val="0047238F"/>
    <w:rsid w:val="00493FDD"/>
    <w:rsid w:val="004973D2"/>
    <w:rsid w:val="004A333F"/>
    <w:rsid w:val="004A3470"/>
    <w:rsid w:val="004A4294"/>
    <w:rsid w:val="004A5957"/>
    <w:rsid w:val="004B4F6A"/>
    <w:rsid w:val="004D12A9"/>
    <w:rsid w:val="004D2F4B"/>
    <w:rsid w:val="004D3FFB"/>
    <w:rsid w:val="004D5EED"/>
    <w:rsid w:val="004D7992"/>
    <w:rsid w:val="004E2E17"/>
    <w:rsid w:val="004E425A"/>
    <w:rsid w:val="004E5479"/>
    <w:rsid w:val="004E6C02"/>
    <w:rsid w:val="004E7C30"/>
    <w:rsid w:val="00511DB3"/>
    <w:rsid w:val="00512873"/>
    <w:rsid w:val="00521A2A"/>
    <w:rsid w:val="0052548C"/>
    <w:rsid w:val="0054333B"/>
    <w:rsid w:val="00547404"/>
    <w:rsid w:val="00547F74"/>
    <w:rsid w:val="00552F37"/>
    <w:rsid w:val="00557D79"/>
    <w:rsid w:val="00570593"/>
    <w:rsid w:val="00574DD9"/>
    <w:rsid w:val="005847FB"/>
    <w:rsid w:val="00590E22"/>
    <w:rsid w:val="0059262A"/>
    <w:rsid w:val="00592ED7"/>
    <w:rsid w:val="0059476B"/>
    <w:rsid w:val="005A07D6"/>
    <w:rsid w:val="005A4B1E"/>
    <w:rsid w:val="005B1EAC"/>
    <w:rsid w:val="005B23BF"/>
    <w:rsid w:val="005C24E4"/>
    <w:rsid w:val="005D1B47"/>
    <w:rsid w:val="005E68F2"/>
    <w:rsid w:val="005F5C42"/>
    <w:rsid w:val="005F69AA"/>
    <w:rsid w:val="005F72ED"/>
    <w:rsid w:val="00603D42"/>
    <w:rsid w:val="0061069F"/>
    <w:rsid w:val="00615DFB"/>
    <w:rsid w:val="006237C6"/>
    <w:rsid w:val="006338E0"/>
    <w:rsid w:val="00634747"/>
    <w:rsid w:val="0064044B"/>
    <w:rsid w:val="00650CDB"/>
    <w:rsid w:val="00653B95"/>
    <w:rsid w:val="00656601"/>
    <w:rsid w:val="00675C99"/>
    <w:rsid w:val="00685DF1"/>
    <w:rsid w:val="00695337"/>
    <w:rsid w:val="0069545D"/>
    <w:rsid w:val="00695BB4"/>
    <w:rsid w:val="00695F49"/>
    <w:rsid w:val="006A115C"/>
    <w:rsid w:val="006A15E0"/>
    <w:rsid w:val="006A6173"/>
    <w:rsid w:val="006A6FA3"/>
    <w:rsid w:val="006B5B36"/>
    <w:rsid w:val="006D6658"/>
    <w:rsid w:val="006D7D9D"/>
    <w:rsid w:val="006E1127"/>
    <w:rsid w:val="006F0742"/>
    <w:rsid w:val="006F2A73"/>
    <w:rsid w:val="00700C83"/>
    <w:rsid w:val="00712323"/>
    <w:rsid w:val="00716ABE"/>
    <w:rsid w:val="007272B1"/>
    <w:rsid w:val="007349BA"/>
    <w:rsid w:val="00736B22"/>
    <w:rsid w:val="0074050D"/>
    <w:rsid w:val="0074320B"/>
    <w:rsid w:val="00746933"/>
    <w:rsid w:val="00756B84"/>
    <w:rsid w:val="007625C3"/>
    <w:rsid w:val="00767BCA"/>
    <w:rsid w:val="00771A56"/>
    <w:rsid w:val="00776FF0"/>
    <w:rsid w:val="007839CF"/>
    <w:rsid w:val="0079729A"/>
    <w:rsid w:val="007A7082"/>
    <w:rsid w:val="007C0E46"/>
    <w:rsid w:val="00807A57"/>
    <w:rsid w:val="00814DE6"/>
    <w:rsid w:val="00820F12"/>
    <w:rsid w:val="00821823"/>
    <w:rsid w:val="00821BCA"/>
    <w:rsid w:val="008313F6"/>
    <w:rsid w:val="00831786"/>
    <w:rsid w:val="00840F61"/>
    <w:rsid w:val="0085229B"/>
    <w:rsid w:val="00863F62"/>
    <w:rsid w:val="008B2949"/>
    <w:rsid w:val="008C7494"/>
    <w:rsid w:val="008D2B49"/>
    <w:rsid w:val="008E5058"/>
    <w:rsid w:val="008E675B"/>
    <w:rsid w:val="008F3FDD"/>
    <w:rsid w:val="008F4AE3"/>
    <w:rsid w:val="008F5AB9"/>
    <w:rsid w:val="00903C74"/>
    <w:rsid w:val="00905D12"/>
    <w:rsid w:val="009122EC"/>
    <w:rsid w:val="00913DD4"/>
    <w:rsid w:val="00915056"/>
    <w:rsid w:val="00922D54"/>
    <w:rsid w:val="00935A90"/>
    <w:rsid w:val="00941A33"/>
    <w:rsid w:val="00951BED"/>
    <w:rsid w:val="009542FF"/>
    <w:rsid w:val="009619E4"/>
    <w:rsid w:val="00962FA9"/>
    <w:rsid w:val="009636C7"/>
    <w:rsid w:val="0097749A"/>
    <w:rsid w:val="00984781"/>
    <w:rsid w:val="00986FDE"/>
    <w:rsid w:val="0099672D"/>
    <w:rsid w:val="009A7AFC"/>
    <w:rsid w:val="00A162CF"/>
    <w:rsid w:val="00A249C9"/>
    <w:rsid w:val="00A262AD"/>
    <w:rsid w:val="00A32ED5"/>
    <w:rsid w:val="00A4301C"/>
    <w:rsid w:val="00A46311"/>
    <w:rsid w:val="00A52508"/>
    <w:rsid w:val="00A67809"/>
    <w:rsid w:val="00A7648E"/>
    <w:rsid w:val="00AA07CC"/>
    <w:rsid w:val="00AD4D29"/>
    <w:rsid w:val="00AE011A"/>
    <w:rsid w:val="00AE28B0"/>
    <w:rsid w:val="00AE6E34"/>
    <w:rsid w:val="00AF4D3D"/>
    <w:rsid w:val="00B0273A"/>
    <w:rsid w:val="00B050BB"/>
    <w:rsid w:val="00B27637"/>
    <w:rsid w:val="00B3253E"/>
    <w:rsid w:val="00B32F19"/>
    <w:rsid w:val="00B413DD"/>
    <w:rsid w:val="00B45591"/>
    <w:rsid w:val="00B61898"/>
    <w:rsid w:val="00B61A33"/>
    <w:rsid w:val="00B708B4"/>
    <w:rsid w:val="00B70ED8"/>
    <w:rsid w:val="00B7186C"/>
    <w:rsid w:val="00B73749"/>
    <w:rsid w:val="00B758C4"/>
    <w:rsid w:val="00B82052"/>
    <w:rsid w:val="00B90999"/>
    <w:rsid w:val="00B97F95"/>
    <w:rsid w:val="00BA085A"/>
    <w:rsid w:val="00BA6A25"/>
    <w:rsid w:val="00BB6AEA"/>
    <w:rsid w:val="00BD372A"/>
    <w:rsid w:val="00BE7114"/>
    <w:rsid w:val="00BF202D"/>
    <w:rsid w:val="00BF61E2"/>
    <w:rsid w:val="00C06780"/>
    <w:rsid w:val="00C06C1C"/>
    <w:rsid w:val="00C3253F"/>
    <w:rsid w:val="00C5368F"/>
    <w:rsid w:val="00C63F8D"/>
    <w:rsid w:val="00C84FA7"/>
    <w:rsid w:val="00C95232"/>
    <w:rsid w:val="00C973FC"/>
    <w:rsid w:val="00CA5FDE"/>
    <w:rsid w:val="00CB7F48"/>
    <w:rsid w:val="00CC078C"/>
    <w:rsid w:val="00CC2C05"/>
    <w:rsid w:val="00CD4662"/>
    <w:rsid w:val="00CD6021"/>
    <w:rsid w:val="00CE0B5E"/>
    <w:rsid w:val="00CE5BA7"/>
    <w:rsid w:val="00D04CAB"/>
    <w:rsid w:val="00D12F44"/>
    <w:rsid w:val="00D1448D"/>
    <w:rsid w:val="00D26323"/>
    <w:rsid w:val="00D35BAE"/>
    <w:rsid w:val="00D42ED9"/>
    <w:rsid w:val="00D475ED"/>
    <w:rsid w:val="00D477CC"/>
    <w:rsid w:val="00D5725A"/>
    <w:rsid w:val="00D579E2"/>
    <w:rsid w:val="00D57CF0"/>
    <w:rsid w:val="00D60F7D"/>
    <w:rsid w:val="00D651A9"/>
    <w:rsid w:val="00D82018"/>
    <w:rsid w:val="00D839BA"/>
    <w:rsid w:val="00D86D72"/>
    <w:rsid w:val="00D90219"/>
    <w:rsid w:val="00D9628F"/>
    <w:rsid w:val="00DA630F"/>
    <w:rsid w:val="00DA6909"/>
    <w:rsid w:val="00DA6BFE"/>
    <w:rsid w:val="00DB253F"/>
    <w:rsid w:val="00DB2CD4"/>
    <w:rsid w:val="00DC0C34"/>
    <w:rsid w:val="00DC6EF3"/>
    <w:rsid w:val="00DC7B02"/>
    <w:rsid w:val="00DC7BD8"/>
    <w:rsid w:val="00DD46B8"/>
    <w:rsid w:val="00DF0A9E"/>
    <w:rsid w:val="00DF17C5"/>
    <w:rsid w:val="00E032E0"/>
    <w:rsid w:val="00E11A22"/>
    <w:rsid w:val="00E12305"/>
    <w:rsid w:val="00E17DA6"/>
    <w:rsid w:val="00E2149C"/>
    <w:rsid w:val="00E21927"/>
    <w:rsid w:val="00E23506"/>
    <w:rsid w:val="00E334A3"/>
    <w:rsid w:val="00E340D7"/>
    <w:rsid w:val="00E61F70"/>
    <w:rsid w:val="00E7036C"/>
    <w:rsid w:val="00E81DDF"/>
    <w:rsid w:val="00E845C4"/>
    <w:rsid w:val="00E9424F"/>
    <w:rsid w:val="00E96850"/>
    <w:rsid w:val="00EB78E3"/>
    <w:rsid w:val="00EC08E5"/>
    <w:rsid w:val="00ED02AE"/>
    <w:rsid w:val="00ED50C3"/>
    <w:rsid w:val="00EE20C5"/>
    <w:rsid w:val="00EE51F9"/>
    <w:rsid w:val="00EF68B4"/>
    <w:rsid w:val="00F0069D"/>
    <w:rsid w:val="00F03D59"/>
    <w:rsid w:val="00F03DFD"/>
    <w:rsid w:val="00F049A7"/>
    <w:rsid w:val="00F06F29"/>
    <w:rsid w:val="00F2389E"/>
    <w:rsid w:val="00F25009"/>
    <w:rsid w:val="00F30524"/>
    <w:rsid w:val="00F33989"/>
    <w:rsid w:val="00F432D8"/>
    <w:rsid w:val="00F47090"/>
    <w:rsid w:val="00F61024"/>
    <w:rsid w:val="00F636FA"/>
    <w:rsid w:val="00F664F3"/>
    <w:rsid w:val="00F80879"/>
    <w:rsid w:val="00F85008"/>
    <w:rsid w:val="00F8637D"/>
    <w:rsid w:val="00F95AEA"/>
    <w:rsid w:val="00F96419"/>
    <w:rsid w:val="00F97F9E"/>
    <w:rsid w:val="00FB2516"/>
    <w:rsid w:val="00FC473C"/>
    <w:rsid w:val="00FD290A"/>
    <w:rsid w:val="00FF0D63"/>
    <w:rsid w:val="00FF532A"/>
    <w:rsid w:val="00FF70E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B2B5C-6E83-4F5B-B0F0-8377830F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57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149C"/>
    <w:pPr>
      <w:suppressAutoHyphens/>
      <w:spacing w:after="120" w:line="240" w:lineRule="auto"/>
    </w:pPr>
    <w:rPr>
      <w:rFonts w:ascii="Times New Roman" w:eastAsia="Times New Roman" w:hAnsi="Times New Roman" w:cs="Cambria"/>
      <w:sz w:val="20"/>
      <w:szCs w:val="20"/>
      <w:lang w:val="en-US" w:eastAsia="ar-SA"/>
    </w:rPr>
  </w:style>
  <w:style w:type="character" w:customStyle="1" w:styleId="CorpodetextoChar">
    <w:name w:val="Corpo de texto Char"/>
    <w:basedOn w:val="Fontepargpadro"/>
    <w:link w:val="Corpodetexto"/>
    <w:rsid w:val="00E2149C"/>
    <w:rPr>
      <w:rFonts w:ascii="Times New Roman" w:eastAsia="Times New Roman" w:hAnsi="Times New Roman" w:cs="Cambria"/>
      <w:sz w:val="20"/>
      <w:szCs w:val="20"/>
      <w:lang w:val="en-US" w:eastAsia="ar-SA"/>
    </w:rPr>
  </w:style>
  <w:style w:type="paragraph" w:styleId="PargrafodaLista">
    <w:name w:val="List Paragraph"/>
    <w:basedOn w:val="Normal"/>
    <w:qFormat/>
    <w:rsid w:val="00603D42"/>
    <w:pPr>
      <w:spacing w:after="200" w:line="276" w:lineRule="auto"/>
      <w:ind w:left="720"/>
      <w:contextualSpacing/>
    </w:pPr>
    <w:rPr>
      <w:rFonts w:eastAsiaTheme="minorHAnsi"/>
      <w:lang w:eastAsia="en-US"/>
    </w:rPr>
  </w:style>
  <w:style w:type="paragraph" w:styleId="Textodebalo">
    <w:name w:val="Balloon Text"/>
    <w:basedOn w:val="Normal"/>
    <w:link w:val="TextodebaloChar"/>
    <w:uiPriority w:val="99"/>
    <w:semiHidden/>
    <w:unhideWhenUsed/>
    <w:rsid w:val="00767B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7BCA"/>
    <w:rPr>
      <w:rFonts w:ascii="Tahoma" w:hAnsi="Tahoma" w:cs="Tahoma"/>
      <w:sz w:val="16"/>
      <w:szCs w:val="16"/>
    </w:rPr>
  </w:style>
  <w:style w:type="paragraph" w:styleId="Cabealho">
    <w:name w:val="header"/>
    <w:basedOn w:val="Normal"/>
    <w:link w:val="CabealhoChar"/>
    <w:uiPriority w:val="99"/>
    <w:unhideWhenUsed/>
    <w:rsid w:val="00736B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6B22"/>
  </w:style>
  <w:style w:type="paragraph" w:styleId="Rodap">
    <w:name w:val="footer"/>
    <w:basedOn w:val="Normal"/>
    <w:link w:val="RodapChar"/>
    <w:uiPriority w:val="99"/>
    <w:unhideWhenUsed/>
    <w:rsid w:val="00736B22"/>
    <w:pPr>
      <w:tabs>
        <w:tab w:val="center" w:pos="4252"/>
        <w:tab w:val="right" w:pos="8504"/>
      </w:tabs>
      <w:spacing w:after="0" w:line="240" w:lineRule="auto"/>
    </w:pPr>
  </w:style>
  <w:style w:type="character" w:customStyle="1" w:styleId="RodapChar">
    <w:name w:val="Rodapé Char"/>
    <w:basedOn w:val="Fontepargpadro"/>
    <w:link w:val="Rodap"/>
    <w:uiPriority w:val="99"/>
    <w:rsid w:val="00736B22"/>
  </w:style>
  <w:style w:type="paragraph" w:styleId="SemEspaamento">
    <w:name w:val="No Spacing"/>
    <w:uiPriority w:val="1"/>
    <w:qFormat/>
    <w:rsid w:val="00771A56"/>
    <w:pPr>
      <w:spacing w:after="0" w:line="240" w:lineRule="auto"/>
    </w:pPr>
    <w:rPr>
      <w:rFonts w:eastAsiaTheme="minorHAnsi"/>
      <w:lang w:eastAsia="en-US"/>
    </w:rPr>
  </w:style>
  <w:style w:type="character" w:customStyle="1" w:styleId="st">
    <w:name w:val="st"/>
    <w:basedOn w:val="Fontepargpadro"/>
    <w:rsid w:val="000F4F65"/>
  </w:style>
  <w:style w:type="character" w:styleId="Forte">
    <w:name w:val="Strong"/>
    <w:basedOn w:val="Fontepargpadro"/>
    <w:uiPriority w:val="22"/>
    <w:qFormat/>
    <w:rsid w:val="006A6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5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F6D09-9755-4320-881A-B98485C7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5010</Words>
  <Characters>27056</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Giordana reis neves teixeira de lima</dc:creator>
  <cp:lastModifiedBy>Marilei de Melo Tavares</cp:lastModifiedBy>
  <cp:revision>9</cp:revision>
  <dcterms:created xsi:type="dcterms:W3CDTF">2018-12-03T13:53:00Z</dcterms:created>
  <dcterms:modified xsi:type="dcterms:W3CDTF">2018-12-03T14:04:00Z</dcterms:modified>
</cp:coreProperties>
</file>